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E22D" w14:textId="77777777" w:rsidR="00372CBA" w:rsidRPr="00B409F5" w:rsidRDefault="00372CBA" w:rsidP="00C46211">
      <w:pPr>
        <w:tabs>
          <w:tab w:val="left" w:pos="708"/>
          <w:tab w:val="left" w:pos="1416"/>
          <w:tab w:val="left" w:pos="2124"/>
          <w:tab w:val="left" w:pos="6705"/>
        </w:tabs>
        <w:rPr>
          <w:b/>
          <w:sz w:val="28"/>
          <w:szCs w:val="28"/>
        </w:rPr>
        <w:sectPr w:rsidR="00372CBA" w:rsidRPr="00B409F5" w:rsidSect="00372CBA">
          <w:headerReference w:type="even" r:id="rId8"/>
          <w:headerReference w:type="default" r:id="rId9"/>
          <w:footerReference w:type="even" r:id="rId10"/>
          <w:footerReference w:type="default" r:id="rId11"/>
          <w:headerReference w:type="first" r:id="rId12"/>
          <w:footerReference w:type="first" r:id="rId13"/>
          <w:pgSz w:w="11906" w:h="16838" w:code="9"/>
          <w:pgMar w:top="907" w:right="746" w:bottom="726" w:left="737" w:header="284" w:footer="595" w:gutter="0"/>
          <w:cols w:space="720"/>
          <w:titlePg/>
          <w:docGrid w:linePitch="360"/>
        </w:sectPr>
      </w:pPr>
      <w:bookmarkStart w:id="0" w:name="_GoBack"/>
    </w:p>
    <w:tbl>
      <w:tblPr>
        <w:tblW w:w="10389" w:type="dxa"/>
        <w:jc w:val="center"/>
        <w:tblLayout w:type="fixed"/>
        <w:tblCellMar>
          <w:left w:w="54" w:type="dxa"/>
          <w:right w:w="54" w:type="dxa"/>
        </w:tblCellMar>
        <w:tblLook w:val="0000" w:firstRow="0" w:lastRow="0" w:firstColumn="0" w:lastColumn="0" w:noHBand="0" w:noVBand="0"/>
      </w:tblPr>
      <w:tblGrid>
        <w:gridCol w:w="1788"/>
        <w:gridCol w:w="147"/>
        <w:gridCol w:w="828"/>
        <w:gridCol w:w="1317"/>
        <w:gridCol w:w="354"/>
        <w:gridCol w:w="336"/>
        <w:gridCol w:w="284"/>
        <w:gridCol w:w="1117"/>
        <w:gridCol w:w="725"/>
        <w:gridCol w:w="3493"/>
      </w:tblGrid>
      <w:tr w:rsidR="00E265A5" w:rsidRPr="0026346F" w14:paraId="736858B8" w14:textId="77777777" w:rsidTr="00E265A5">
        <w:trPr>
          <w:trHeight w:val="849"/>
          <w:jc w:val="center"/>
        </w:trPr>
        <w:tc>
          <w:tcPr>
            <w:tcW w:w="4770" w:type="dxa"/>
            <w:gridSpan w:val="6"/>
            <w:tcBorders>
              <w:top w:val="single" w:sz="6" w:space="0" w:color="auto"/>
              <w:left w:val="single" w:sz="6" w:space="0" w:color="auto"/>
              <w:right w:val="single" w:sz="6" w:space="0" w:color="auto"/>
            </w:tcBorders>
            <w:tcMar>
              <w:top w:w="28" w:type="dxa"/>
            </w:tcMar>
          </w:tcPr>
          <w:p w14:paraId="23BDD8B4" w14:textId="77777777" w:rsidR="00E265A5" w:rsidRDefault="00E265A5" w:rsidP="00267770">
            <w:pPr>
              <w:spacing w:before="20" w:after="20"/>
              <w:rPr>
                <w:b/>
              </w:rPr>
            </w:pPr>
            <w:r>
              <w:rPr>
                <w:b/>
              </w:rPr>
              <w:t>Onderwerp en inhoud</w:t>
            </w:r>
          </w:p>
          <w:p w14:paraId="452F2AB6" w14:textId="6918FE9B" w:rsidR="00E265A5" w:rsidRPr="0026346F" w:rsidRDefault="00FD3695" w:rsidP="00430543">
            <w:pPr>
              <w:spacing w:before="20" w:after="20"/>
            </w:pPr>
            <w:r w:rsidRPr="000D39A5">
              <w:t>Nadere regels Corona Noodfonds Opmeer 2020</w:t>
            </w:r>
          </w:p>
        </w:tc>
        <w:tc>
          <w:tcPr>
            <w:tcW w:w="5619" w:type="dxa"/>
            <w:gridSpan w:val="4"/>
            <w:tcBorders>
              <w:top w:val="single" w:sz="6" w:space="0" w:color="auto"/>
              <w:left w:val="single" w:sz="6" w:space="0" w:color="auto"/>
              <w:right w:val="single" w:sz="6" w:space="0" w:color="auto"/>
            </w:tcBorders>
            <w:tcMar>
              <w:top w:w="28" w:type="dxa"/>
            </w:tcMar>
          </w:tcPr>
          <w:p w14:paraId="3D86603C" w14:textId="77777777" w:rsidR="00E265A5" w:rsidRPr="00CA66B2" w:rsidRDefault="00E265A5" w:rsidP="00267770">
            <w:pPr>
              <w:spacing w:before="20" w:after="20"/>
              <w:contextualSpacing/>
              <w:rPr>
                <w:b/>
              </w:rPr>
            </w:pPr>
            <w:r w:rsidRPr="00CA66B2">
              <w:rPr>
                <w:b/>
              </w:rPr>
              <w:t>Postregistratienummer</w:t>
            </w:r>
          </w:p>
          <w:p w14:paraId="6726A8A6" w14:textId="77777777" w:rsidR="00E265A5" w:rsidRPr="008B3C9F" w:rsidRDefault="00E265A5" w:rsidP="00267770">
            <w:pPr>
              <w:spacing w:before="20" w:after="20"/>
              <w:contextualSpacing/>
              <w:rPr>
                <w:rFonts w:ascii="3 of 9 Barcode" w:hAnsi="3 of 9 Barcode"/>
                <w:sz w:val="40"/>
                <w:szCs w:val="40"/>
              </w:rPr>
            </w:pPr>
            <w:r w:rsidRPr="008B3C9F">
              <w:rPr>
                <w:rFonts w:ascii="3 of 9 Barcode" w:hAnsi="3 of 9 Barcode"/>
                <w:sz w:val="40"/>
                <w:szCs w:val="40"/>
              </w:rPr>
              <w:t>*</w:t>
            </w:r>
            <w:r>
              <w:rPr>
                <w:rFonts w:ascii="3 of 9 Barcode" w:hAnsi="3 of 9 Barcode"/>
                <w:sz w:val="40"/>
                <w:szCs w:val="40"/>
              </w:rPr>
              <w:t>20.0029962</w:t>
            </w:r>
            <w:r w:rsidRPr="008B3C9F">
              <w:rPr>
                <w:rFonts w:ascii="3 of 9 Barcode" w:hAnsi="3 of 9 Barcode"/>
                <w:sz w:val="40"/>
                <w:szCs w:val="40"/>
              </w:rPr>
              <w:t>*</w:t>
            </w:r>
          </w:p>
          <w:p w14:paraId="5120D3C0" w14:textId="77777777" w:rsidR="00E265A5" w:rsidRPr="0026346F" w:rsidRDefault="00E265A5" w:rsidP="00267770">
            <w:pPr>
              <w:spacing w:before="20" w:after="20"/>
              <w:contextualSpacing/>
            </w:pPr>
            <w:r>
              <w:t>20.0029962</w:t>
            </w:r>
          </w:p>
        </w:tc>
      </w:tr>
      <w:tr w:rsidR="00E265A5" w:rsidRPr="0026346F" w14:paraId="771796D2" w14:textId="77777777" w:rsidTr="00E265A5">
        <w:trPr>
          <w:trHeight w:val="831"/>
          <w:jc w:val="center"/>
        </w:trPr>
        <w:tc>
          <w:tcPr>
            <w:tcW w:w="1788" w:type="dxa"/>
            <w:tcBorders>
              <w:top w:val="single" w:sz="6" w:space="0" w:color="auto"/>
              <w:left w:val="single" w:sz="6" w:space="0" w:color="auto"/>
              <w:right w:val="single" w:sz="6" w:space="0" w:color="auto"/>
            </w:tcBorders>
            <w:tcMar>
              <w:top w:w="28" w:type="dxa"/>
            </w:tcMar>
          </w:tcPr>
          <w:p w14:paraId="0520813C" w14:textId="77777777" w:rsidR="00E265A5" w:rsidRPr="00CA66B2" w:rsidRDefault="00E265A5" w:rsidP="00267770">
            <w:pPr>
              <w:spacing w:before="20" w:after="20"/>
              <w:rPr>
                <w:b/>
              </w:rPr>
            </w:pPr>
            <w:r w:rsidRPr="00CA66B2">
              <w:rPr>
                <w:b/>
              </w:rPr>
              <w:t>Vertrouwelijk</w:t>
            </w:r>
          </w:p>
          <w:p w14:paraId="4B0A8DF9" w14:textId="77777777" w:rsidR="00E265A5" w:rsidRPr="00DF6B60" w:rsidRDefault="00E265A5" w:rsidP="00267770">
            <w:pPr>
              <w:spacing w:before="20" w:after="20"/>
            </w:pPr>
            <w:r>
              <w:t>Nee</w:t>
            </w:r>
          </w:p>
        </w:tc>
        <w:tc>
          <w:tcPr>
            <w:tcW w:w="2292" w:type="dxa"/>
            <w:gridSpan w:val="3"/>
            <w:tcBorders>
              <w:top w:val="single" w:sz="6" w:space="0" w:color="auto"/>
              <w:left w:val="single" w:sz="6" w:space="0" w:color="auto"/>
              <w:right w:val="single" w:sz="6" w:space="0" w:color="auto"/>
            </w:tcBorders>
            <w:tcMar>
              <w:top w:w="28" w:type="dxa"/>
            </w:tcMar>
          </w:tcPr>
          <w:p w14:paraId="6EF5659E" w14:textId="77777777" w:rsidR="00E265A5" w:rsidRPr="00CA66B2" w:rsidRDefault="00E265A5" w:rsidP="00267770">
            <w:pPr>
              <w:spacing w:before="20" w:after="20"/>
              <w:rPr>
                <w:b/>
              </w:rPr>
            </w:pPr>
            <w:r w:rsidRPr="00CA66B2">
              <w:rPr>
                <w:b/>
              </w:rPr>
              <w:t>Sector</w:t>
            </w:r>
          </w:p>
          <w:p w14:paraId="57484845" w14:textId="77777777" w:rsidR="00E265A5" w:rsidRPr="00DF6B60" w:rsidRDefault="00E265A5" w:rsidP="00267770">
            <w:pPr>
              <w:spacing w:before="20" w:after="20"/>
            </w:pPr>
            <w:r>
              <w:t>Samenlevingszaken</w:t>
            </w:r>
          </w:p>
        </w:tc>
        <w:tc>
          <w:tcPr>
            <w:tcW w:w="2091" w:type="dxa"/>
            <w:gridSpan w:val="4"/>
            <w:tcBorders>
              <w:top w:val="single" w:sz="6" w:space="0" w:color="auto"/>
              <w:left w:val="single" w:sz="6" w:space="0" w:color="auto"/>
              <w:right w:val="single" w:sz="6" w:space="0" w:color="auto"/>
            </w:tcBorders>
            <w:tcMar>
              <w:top w:w="28" w:type="dxa"/>
            </w:tcMar>
          </w:tcPr>
          <w:p w14:paraId="0B09723C" w14:textId="77777777" w:rsidR="00E265A5" w:rsidRPr="00CA66B2" w:rsidRDefault="00E265A5" w:rsidP="00267770">
            <w:pPr>
              <w:spacing w:before="20" w:after="20"/>
              <w:rPr>
                <w:b/>
              </w:rPr>
            </w:pPr>
            <w:r w:rsidRPr="00CA66B2">
              <w:rPr>
                <w:b/>
              </w:rPr>
              <w:t>Afdeling</w:t>
            </w:r>
          </w:p>
          <w:p w14:paraId="0470223F" w14:textId="77777777" w:rsidR="00E265A5" w:rsidRPr="00DF6B60" w:rsidRDefault="00E265A5" w:rsidP="00267770">
            <w:pPr>
              <w:spacing w:before="20" w:after="20"/>
            </w:pPr>
            <w:r>
              <w:t>ZW</w:t>
            </w:r>
          </w:p>
        </w:tc>
        <w:tc>
          <w:tcPr>
            <w:tcW w:w="4218" w:type="dxa"/>
            <w:gridSpan w:val="2"/>
            <w:tcBorders>
              <w:top w:val="single" w:sz="6" w:space="0" w:color="auto"/>
              <w:left w:val="single" w:sz="6" w:space="0" w:color="auto"/>
              <w:right w:val="single" w:sz="6" w:space="0" w:color="auto"/>
            </w:tcBorders>
            <w:tcMar>
              <w:top w:w="28" w:type="dxa"/>
            </w:tcMar>
          </w:tcPr>
          <w:p w14:paraId="5CDE7213" w14:textId="77777777" w:rsidR="00E265A5" w:rsidRPr="00CA66B2" w:rsidRDefault="00E265A5" w:rsidP="00267770">
            <w:pPr>
              <w:spacing w:before="20" w:after="20"/>
              <w:contextualSpacing/>
              <w:rPr>
                <w:b/>
              </w:rPr>
            </w:pPr>
            <w:r>
              <w:rPr>
                <w:b/>
              </w:rPr>
              <w:t>Medewerk(st)er</w:t>
            </w:r>
          </w:p>
          <w:p w14:paraId="5CCB1CAA" w14:textId="77777777" w:rsidR="00E265A5" w:rsidRPr="0026346F" w:rsidRDefault="001A147A" w:rsidP="001A147A">
            <w:pPr>
              <w:spacing w:before="20" w:after="20"/>
              <w:contextualSpacing/>
            </w:pPr>
            <w:r>
              <w:t>M. Krom/M. Holzmann</w:t>
            </w:r>
          </w:p>
        </w:tc>
      </w:tr>
      <w:tr w:rsidR="00E265A5" w:rsidRPr="00CA66B2" w14:paraId="1EA476A6" w14:textId="77777777" w:rsidTr="00E265A5">
        <w:trPr>
          <w:trHeight w:val="403"/>
          <w:jc w:val="center"/>
        </w:trPr>
        <w:tc>
          <w:tcPr>
            <w:tcW w:w="276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tcMar>
            <w:vAlign w:val="bottom"/>
          </w:tcPr>
          <w:p w14:paraId="5F01FA29" w14:textId="77777777" w:rsidR="00E265A5" w:rsidRPr="00CA66B2" w:rsidRDefault="00E265A5" w:rsidP="00267770">
            <w:pPr>
              <w:spacing w:before="20" w:after="20"/>
              <w:rPr>
                <w:b/>
              </w:rPr>
            </w:pPr>
            <w:r w:rsidRPr="00CA66B2">
              <w:rPr>
                <w:b/>
              </w:rPr>
              <w:t>Gezien door</w:t>
            </w:r>
          </w:p>
        </w:tc>
        <w:tc>
          <w:tcPr>
            <w:tcW w:w="167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tcMar>
            <w:vAlign w:val="bottom"/>
          </w:tcPr>
          <w:p w14:paraId="69E6EB1B" w14:textId="77777777" w:rsidR="00E265A5" w:rsidRPr="00CA66B2" w:rsidRDefault="00E265A5" w:rsidP="00267770">
            <w:pPr>
              <w:spacing w:before="20" w:after="20"/>
              <w:rPr>
                <w:b/>
              </w:rPr>
            </w:pPr>
            <w:r w:rsidRPr="00CA66B2">
              <w:rPr>
                <w:b/>
              </w:rPr>
              <w:t>Datum</w:t>
            </w:r>
          </w:p>
        </w:tc>
        <w:tc>
          <w:tcPr>
            <w:tcW w:w="173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tcMar>
            <w:vAlign w:val="bottom"/>
          </w:tcPr>
          <w:p w14:paraId="5AD66072" w14:textId="77777777" w:rsidR="00E265A5" w:rsidRPr="00CA66B2" w:rsidRDefault="00E265A5" w:rsidP="00267770">
            <w:pPr>
              <w:spacing w:before="20" w:after="20"/>
              <w:rPr>
                <w:b/>
              </w:rPr>
            </w:pPr>
            <w:r w:rsidRPr="00CA66B2">
              <w:rPr>
                <w:b/>
              </w:rPr>
              <w:t>Paraaf</w:t>
            </w:r>
          </w:p>
        </w:tc>
        <w:tc>
          <w:tcPr>
            <w:tcW w:w="42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tcMar>
            <w:vAlign w:val="bottom"/>
          </w:tcPr>
          <w:p w14:paraId="6D3ED5FF" w14:textId="77777777" w:rsidR="00E265A5" w:rsidRPr="00CA66B2" w:rsidRDefault="00E265A5" w:rsidP="00267770">
            <w:pPr>
              <w:spacing w:before="20" w:after="20"/>
              <w:contextualSpacing/>
              <w:rPr>
                <w:b/>
              </w:rPr>
            </w:pPr>
            <w:r w:rsidRPr="00CA66B2">
              <w:rPr>
                <w:b/>
              </w:rPr>
              <w:t>Opmerkingen</w:t>
            </w:r>
          </w:p>
        </w:tc>
      </w:tr>
      <w:tr w:rsidR="00E265A5" w:rsidRPr="0026346F" w14:paraId="1D6AA37F" w14:textId="77777777" w:rsidTr="00E265A5">
        <w:trPr>
          <w:trHeight w:val="440"/>
          <w:jc w:val="center"/>
        </w:trPr>
        <w:tc>
          <w:tcPr>
            <w:tcW w:w="2763" w:type="dxa"/>
            <w:gridSpan w:val="3"/>
            <w:tcBorders>
              <w:top w:val="single" w:sz="6" w:space="0" w:color="auto"/>
              <w:left w:val="single" w:sz="6" w:space="0" w:color="auto"/>
              <w:bottom w:val="single" w:sz="6" w:space="0" w:color="auto"/>
              <w:right w:val="single" w:sz="6" w:space="0" w:color="auto"/>
            </w:tcBorders>
            <w:tcMar>
              <w:top w:w="28" w:type="dxa"/>
            </w:tcMar>
          </w:tcPr>
          <w:p w14:paraId="26687E12" w14:textId="77777777" w:rsidR="00E265A5" w:rsidRPr="0026346F" w:rsidRDefault="00E265A5" w:rsidP="00267770">
            <w:pPr>
              <w:spacing w:before="20" w:after="20"/>
            </w:pPr>
            <w:r w:rsidRPr="00CA66B2">
              <w:rPr>
                <w:b/>
              </w:rPr>
              <w:t>Afdelingshoofd</w:t>
            </w:r>
          </w:p>
        </w:tc>
        <w:tc>
          <w:tcPr>
            <w:tcW w:w="1671" w:type="dxa"/>
            <w:gridSpan w:val="2"/>
            <w:tcBorders>
              <w:top w:val="single" w:sz="6" w:space="0" w:color="auto"/>
              <w:left w:val="single" w:sz="6" w:space="0" w:color="auto"/>
              <w:bottom w:val="single" w:sz="6" w:space="0" w:color="auto"/>
              <w:right w:val="single" w:sz="6" w:space="0" w:color="auto"/>
            </w:tcBorders>
            <w:tcMar>
              <w:top w:w="28" w:type="dxa"/>
            </w:tcMar>
          </w:tcPr>
          <w:p w14:paraId="11B9421F" w14:textId="77777777" w:rsidR="00E265A5" w:rsidRPr="0026346F" w:rsidRDefault="00E265A5" w:rsidP="00267770">
            <w:pPr>
              <w:spacing w:before="20" w:after="20"/>
            </w:pPr>
          </w:p>
        </w:tc>
        <w:tc>
          <w:tcPr>
            <w:tcW w:w="1737" w:type="dxa"/>
            <w:gridSpan w:val="3"/>
            <w:tcBorders>
              <w:top w:val="single" w:sz="6" w:space="0" w:color="auto"/>
              <w:left w:val="single" w:sz="6" w:space="0" w:color="auto"/>
              <w:bottom w:val="single" w:sz="6" w:space="0" w:color="auto"/>
              <w:right w:val="single" w:sz="6" w:space="0" w:color="auto"/>
            </w:tcBorders>
            <w:tcMar>
              <w:top w:w="28" w:type="dxa"/>
            </w:tcMar>
          </w:tcPr>
          <w:p w14:paraId="0B2A60FA" w14:textId="78DB88CD" w:rsidR="00E265A5" w:rsidRPr="0026346F" w:rsidRDefault="00643394" w:rsidP="00267770">
            <w:pPr>
              <w:spacing w:before="20" w:after="20"/>
            </w:pPr>
            <w:r>
              <w:rPr>
                <w:color w:val="FFFFFF" w:themeColor="background1"/>
              </w:rPr>
              <w:t>&lt;</w:t>
            </w:r>
            <w:r w:rsidR="00E265A5" w:rsidRPr="0059589D">
              <w:rPr>
                <w:color w:val="FFFFFF" w:themeColor="background1"/>
              </w:rPr>
              <w:t>&lt;</w:t>
            </w:r>
          </w:p>
        </w:tc>
        <w:tc>
          <w:tcPr>
            <w:tcW w:w="4218" w:type="dxa"/>
            <w:gridSpan w:val="2"/>
            <w:tcBorders>
              <w:top w:val="single" w:sz="6" w:space="0" w:color="auto"/>
              <w:left w:val="single" w:sz="6" w:space="0" w:color="auto"/>
              <w:bottom w:val="single" w:sz="6" w:space="0" w:color="auto"/>
              <w:right w:val="single" w:sz="6" w:space="0" w:color="auto"/>
            </w:tcBorders>
            <w:tcMar>
              <w:top w:w="28" w:type="dxa"/>
            </w:tcMar>
          </w:tcPr>
          <w:p w14:paraId="73D715C2" w14:textId="5A12F373" w:rsidR="00E265A5" w:rsidRPr="0026346F" w:rsidRDefault="00643394" w:rsidP="00267770">
            <w:pPr>
              <w:spacing w:before="20" w:after="20"/>
              <w:contextualSpacing/>
            </w:pPr>
            <w:r>
              <w:t>Digitaal akkoord, 17-02-2021</w:t>
            </w:r>
          </w:p>
        </w:tc>
      </w:tr>
      <w:tr w:rsidR="00E265A5" w:rsidRPr="0026346F" w14:paraId="33B478AB" w14:textId="77777777" w:rsidTr="00E265A5">
        <w:trPr>
          <w:trHeight w:val="403"/>
          <w:jc w:val="center"/>
        </w:trPr>
        <w:tc>
          <w:tcPr>
            <w:tcW w:w="2763" w:type="dxa"/>
            <w:gridSpan w:val="3"/>
            <w:tcBorders>
              <w:top w:val="single" w:sz="6" w:space="0" w:color="auto"/>
              <w:left w:val="single" w:sz="6" w:space="0" w:color="auto"/>
              <w:bottom w:val="single" w:sz="6" w:space="0" w:color="auto"/>
              <w:right w:val="single" w:sz="6" w:space="0" w:color="auto"/>
            </w:tcBorders>
            <w:tcMar>
              <w:top w:w="28" w:type="dxa"/>
            </w:tcMar>
          </w:tcPr>
          <w:p w14:paraId="1F0F07E5" w14:textId="77777777" w:rsidR="00E265A5" w:rsidRPr="0026346F" w:rsidRDefault="00E265A5" w:rsidP="00267770">
            <w:pPr>
              <w:spacing w:before="20" w:after="20"/>
            </w:pPr>
            <w:r w:rsidRPr="00CA66B2">
              <w:rPr>
                <w:b/>
              </w:rPr>
              <w:t>Sectorhoofd</w:t>
            </w:r>
          </w:p>
        </w:tc>
        <w:tc>
          <w:tcPr>
            <w:tcW w:w="1671" w:type="dxa"/>
            <w:gridSpan w:val="2"/>
            <w:tcBorders>
              <w:top w:val="single" w:sz="6" w:space="0" w:color="auto"/>
              <w:left w:val="single" w:sz="6" w:space="0" w:color="auto"/>
              <w:bottom w:val="single" w:sz="6" w:space="0" w:color="auto"/>
              <w:right w:val="single" w:sz="6" w:space="0" w:color="auto"/>
            </w:tcBorders>
            <w:tcMar>
              <w:top w:w="28" w:type="dxa"/>
            </w:tcMar>
          </w:tcPr>
          <w:p w14:paraId="1EAE9DFB" w14:textId="77777777" w:rsidR="00E265A5" w:rsidRPr="0026346F" w:rsidRDefault="00E265A5" w:rsidP="00267770">
            <w:pPr>
              <w:spacing w:before="20" w:after="20"/>
            </w:pPr>
          </w:p>
        </w:tc>
        <w:tc>
          <w:tcPr>
            <w:tcW w:w="1737" w:type="dxa"/>
            <w:gridSpan w:val="3"/>
            <w:tcBorders>
              <w:top w:val="single" w:sz="6" w:space="0" w:color="auto"/>
              <w:left w:val="single" w:sz="6" w:space="0" w:color="auto"/>
              <w:bottom w:val="single" w:sz="6" w:space="0" w:color="auto"/>
              <w:right w:val="single" w:sz="6" w:space="0" w:color="auto"/>
            </w:tcBorders>
            <w:tcMar>
              <w:top w:w="28" w:type="dxa"/>
            </w:tcMar>
          </w:tcPr>
          <w:p w14:paraId="2BEF6C18" w14:textId="77777777" w:rsidR="00E265A5" w:rsidRPr="0026346F" w:rsidRDefault="00E265A5" w:rsidP="00267770">
            <w:pPr>
              <w:spacing w:before="20" w:after="20"/>
            </w:pPr>
            <w:r w:rsidRPr="0059589D">
              <w:rPr>
                <w:color w:val="FFFFFF" w:themeColor="background1"/>
              </w:rPr>
              <w:t>&lt;&lt;&lt;</w:t>
            </w:r>
          </w:p>
        </w:tc>
        <w:tc>
          <w:tcPr>
            <w:tcW w:w="4218" w:type="dxa"/>
            <w:gridSpan w:val="2"/>
            <w:tcBorders>
              <w:top w:val="single" w:sz="6" w:space="0" w:color="auto"/>
              <w:left w:val="single" w:sz="6" w:space="0" w:color="auto"/>
              <w:bottom w:val="single" w:sz="6" w:space="0" w:color="auto"/>
              <w:right w:val="single" w:sz="6" w:space="0" w:color="auto"/>
            </w:tcBorders>
            <w:tcMar>
              <w:top w:w="28" w:type="dxa"/>
            </w:tcMar>
          </w:tcPr>
          <w:p w14:paraId="1B129A41" w14:textId="4E7F6D1A" w:rsidR="00E265A5" w:rsidRPr="0026346F" w:rsidRDefault="00643394" w:rsidP="00267770">
            <w:pPr>
              <w:spacing w:before="20" w:after="20"/>
              <w:contextualSpacing/>
            </w:pPr>
            <w:r>
              <w:t>Digitaal akkoord, 17-02-2021</w:t>
            </w:r>
          </w:p>
        </w:tc>
      </w:tr>
      <w:tr w:rsidR="00E265A5" w:rsidRPr="00CA66B2" w14:paraId="0BFE7572" w14:textId="77777777" w:rsidTr="00E265A5">
        <w:trPr>
          <w:trHeight w:val="403"/>
          <w:jc w:val="center"/>
        </w:trPr>
        <w:tc>
          <w:tcPr>
            <w:tcW w:w="10389"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tcMar>
            <w:vAlign w:val="bottom"/>
          </w:tcPr>
          <w:p w14:paraId="2D8615C8" w14:textId="77777777" w:rsidR="00E265A5" w:rsidRPr="00CA66B2" w:rsidRDefault="00E265A5" w:rsidP="00267770">
            <w:pPr>
              <w:spacing w:before="20" w:after="20"/>
              <w:contextualSpacing/>
              <w:rPr>
                <w:b/>
              </w:rPr>
            </w:pPr>
            <w:r w:rsidRPr="00CA66B2">
              <w:rPr>
                <w:b/>
              </w:rPr>
              <w:t>B&amp;W</w:t>
            </w:r>
          </w:p>
        </w:tc>
      </w:tr>
      <w:tr w:rsidR="00E265A5" w:rsidRPr="0026346F" w14:paraId="6E78B0E3" w14:textId="77777777" w:rsidTr="00E265A5">
        <w:trPr>
          <w:trHeight w:val="538"/>
          <w:jc w:val="center"/>
        </w:trPr>
        <w:tc>
          <w:tcPr>
            <w:tcW w:w="6171" w:type="dxa"/>
            <w:gridSpan w:val="8"/>
            <w:tcBorders>
              <w:top w:val="single" w:sz="6" w:space="0" w:color="auto"/>
              <w:left w:val="single" w:sz="6" w:space="0" w:color="auto"/>
              <w:bottom w:val="nil"/>
              <w:right w:val="single" w:sz="6" w:space="0" w:color="auto"/>
            </w:tcBorders>
            <w:tcMar>
              <w:top w:w="28" w:type="dxa"/>
            </w:tcMar>
          </w:tcPr>
          <w:p w14:paraId="3BEC5D72" w14:textId="77777777" w:rsidR="00E265A5" w:rsidRPr="00CA66B2" w:rsidRDefault="00E265A5" w:rsidP="00267770">
            <w:pPr>
              <w:spacing w:before="20" w:after="20"/>
              <w:rPr>
                <w:b/>
              </w:rPr>
            </w:pPr>
            <w:r w:rsidRPr="00CA66B2">
              <w:rPr>
                <w:b/>
              </w:rPr>
              <w:t>Besluitnummer</w:t>
            </w:r>
          </w:p>
          <w:p w14:paraId="75C9BFBE" w14:textId="77777777" w:rsidR="00E265A5" w:rsidRPr="0026346F" w:rsidRDefault="00E265A5" w:rsidP="00267770">
            <w:pPr>
              <w:spacing w:before="20" w:after="20"/>
            </w:pPr>
            <w:r w:rsidRPr="0026346F">
              <w:t xml:space="preserve"> </w:t>
            </w:r>
          </w:p>
        </w:tc>
        <w:tc>
          <w:tcPr>
            <w:tcW w:w="4218" w:type="dxa"/>
            <w:gridSpan w:val="2"/>
            <w:tcBorders>
              <w:top w:val="single" w:sz="6" w:space="0" w:color="auto"/>
              <w:left w:val="single" w:sz="6" w:space="0" w:color="auto"/>
              <w:bottom w:val="nil"/>
              <w:right w:val="single" w:sz="6" w:space="0" w:color="auto"/>
            </w:tcBorders>
          </w:tcPr>
          <w:p w14:paraId="57CDDA5A" w14:textId="77777777" w:rsidR="00E265A5" w:rsidRPr="00CA66B2" w:rsidRDefault="00E265A5" w:rsidP="00267770">
            <w:pPr>
              <w:spacing w:before="20" w:after="20"/>
              <w:contextualSpacing/>
              <w:rPr>
                <w:b/>
              </w:rPr>
            </w:pPr>
            <w:r w:rsidRPr="00CA66B2">
              <w:rPr>
                <w:b/>
              </w:rPr>
              <w:t>datum</w:t>
            </w:r>
          </w:p>
          <w:p w14:paraId="0F3E9221" w14:textId="041F3663" w:rsidR="00E265A5" w:rsidRPr="0026346F" w:rsidRDefault="00CB519F" w:rsidP="002E59BE">
            <w:pPr>
              <w:spacing w:before="20" w:after="20"/>
              <w:contextualSpacing/>
            </w:pPr>
            <w:r w:rsidRPr="00DE4F9B">
              <w:t>23</w:t>
            </w:r>
            <w:r w:rsidR="002E59BE" w:rsidRPr="00DE4F9B">
              <w:t xml:space="preserve"> febru</w:t>
            </w:r>
            <w:r w:rsidR="00CA03F3" w:rsidRPr="00DE4F9B">
              <w:t xml:space="preserve">ari </w:t>
            </w:r>
            <w:r w:rsidR="00E265A5" w:rsidRPr="00DE4F9B">
              <w:t>202</w:t>
            </w:r>
            <w:r w:rsidR="00CA03F3" w:rsidRPr="00DE4F9B">
              <w:t>1</w:t>
            </w:r>
          </w:p>
        </w:tc>
      </w:tr>
      <w:tr w:rsidR="00E265A5" w:rsidRPr="00CA66B2" w14:paraId="20B7119A" w14:textId="77777777" w:rsidTr="00E265A5">
        <w:trPr>
          <w:trHeight w:val="665"/>
          <w:jc w:val="center"/>
        </w:trPr>
        <w:tc>
          <w:tcPr>
            <w:tcW w:w="1935" w:type="dxa"/>
            <w:gridSpan w:val="2"/>
            <w:tcBorders>
              <w:top w:val="single" w:sz="6" w:space="0" w:color="auto"/>
              <w:left w:val="single" w:sz="6" w:space="0" w:color="auto"/>
              <w:bottom w:val="single" w:sz="6" w:space="0" w:color="auto"/>
              <w:right w:val="single" w:sz="4" w:space="0" w:color="auto"/>
            </w:tcBorders>
            <w:shd w:val="clear" w:color="auto" w:fill="F2F2F2" w:themeFill="background1" w:themeFillShade="F2"/>
            <w:tcMar>
              <w:top w:w="28" w:type="dxa"/>
            </w:tcMar>
            <w:vAlign w:val="bottom"/>
          </w:tcPr>
          <w:p w14:paraId="2726D772" w14:textId="77777777" w:rsidR="00E265A5" w:rsidRPr="00CA66B2" w:rsidRDefault="00E265A5" w:rsidP="00267770">
            <w:pPr>
              <w:spacing w:before="20" w:after="20"/>
              <w:rPr>
                <w:b/>
              </w:rPr>
            </w:pPr>
          </w:p>
        </w:tc>
        <w:tc>
          <w:tcPr>
            <w:tcW w:w="2145"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tcMar>
              <w:top w:w="28" w:type="dxa"/>
            </w:tcMar>
            <w:vAlign w:val="bottom"/>
          </w:tcPr>
          <w:p w14:paraId="1824084F" w14:textId="77777777" w:rsidR="00E265A5" w:rsidRPr="00CA66B2" w:rsidRDefault="00E265A5" w:rsidP="00267770">
            <w:pPr>
              <w:spacing w:before="20" w:after="20"/>
              <w:rPr>
                <w:b/>
              </w:rPr>
            </w:pPr>
            <w:r w:rsidRPr="00CA66B2">
              <w:rPr>
                <w:b/>
              </w:rPr>
              <w:t>Paraaf: besluit conform advies</w:t>
            </w:r>
          </w:p>
        </w:tc>
        <w:tc>
          <w:tcPr>
            <w:tcW w:w="2091"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tcMar>
            <w:vAlign w:val="bottom"/>
          </w:tcPr>
          <w:p w14:paraId="395F74A6" w14:textId="77777777" w:rsidR="00E265A5" w:rsidRPr="00CA66B2" w:rsidRDefault="00E265A5" w:rsidP="00267770">
            <w:pPr>
              <w:spacing w:before="20" w:after="20"/>
              <w:rPr>
                <w:b/>
              </w:rPr>
            </w:pPr>
            <w:r w:rsidRPr="00CA66B2">
              <w:rPr>
                <w:b/>
              </w:rPr>
              <w:t>Paraaf: bespreking</w:t>
            </w:r>
            <w:r w:rsidRPr="00CA66B2">
              <w:rPr>
                <w:b/>
              </w:rPr>
              <w:br/>
              <w:t>in vergadering</w:t>
            </w:r>
          </w:p>
        </w:tc>
        <w:tc>
          <w:tcPr>
            <w:tcW w:w="42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tcMar>
            <w:vAlign w:val="bottom"/>
          </w:tcPr>
          <w:p w14:paraId="1E0AD5C1" w14:textId="77777777" w:rsidR="00E265A5" w:rsidRPr="00CA66B2" w:rsidRDefault="00E265A5" w:rsidP="00267770">
            <w:pPr>
              <w:spacing w:before="20" w:after="20"/>
              <w:contextualSpacing/>
              <w:rPr>
                <w:b/>
              </w:rPr>
            </w:pPr>
            <w:r w:rsidRPr="00CA66B2">
              <w:rPr>
                <w:b/>
              </w:rPr>
              <w:t>Opmerkingen</w:t>
            </w:r>
          </w:p>
        </w:tc>
      </w:tr>
      <w:tr w:rsidR="00E265A5" w:rsidRPr="0026346F" w14:paraId="540BE9CB" w14:textId="77777777" w:rsidTr="00E265A5">
        <w:trPr>
          <w:trHeight w:val="436"/>
          <w:jc w:val="center"/>
        </w:trPr>
        <w:tc>
          <w:tcPr>
            <w:tcW w:w="1935" w:type="dxa"/>
            <w:gridSpan w:val="2"/>
            <w:tcBorders>
              <w:top w:val="single" w:sz="6" w:space="0" w:color="auto"/>
              <w:left w:val="single" w:sz="6" w:space="0" w:color="auto"/>
              <w:right w:val="single" w:sz="6" w:space="0" w:color="auto"/>
            </w:tcBorders>
            <w:tcMar>
              <w:top w:w="28" w:type="dxa"/>
            </w:tcMar>
          </w:tcPr>
          <w:p w14:paraId="2A2AF52C" w14:textId="77777777" w:rsidR="00E265A5" w:rsidRPr="00CA66B2" w:rsidRDefault="00E265A5" w:rsidP="00267770">
            <w:pPr>
              <w:spacing w:before="20" w:after="20"/>
              <w:rPr>
                <w:b/>
              </w:rPr>
            </w:pPr>
            <w:r w:rsidRPr="00CA66B2">
              <w:rPr>
                <w:b/>
              </w:rPr>
              <w:t>Secretaris</w:t>
            </w:r>
          </w:p>
          <w:p w14:paraId="4D0C639D" w14:textId="77777777" w:rsidR="00E265A5" w:rsidRPr="00CA66B2" w:rsidRDefault="00E265A5" w:rsidP="00267770">
            <w:pPr>
              <w:spacing w:before="20" w:after="20"/>
              <w:rPr>
                <w:b/>
              </w:rPr>
            </w:pPr>
          </w:p>
        </w:tc>
        <w:tc>
          <w:tcPr>
            <w:tcW w:w="2145" w:type="dxa"/>
            <w:gridSpan w:val="2"/>
            <w:tcBorders>
              <w:top w:val="single" w:sz="6" w:space="0" w:color="auto"/>
              <w:left w:val="single" w:sz="6" w:space="0" w:color="auto"/>
              <w:right w:val="single" w:sz="6" w:space="0" w:color="auto"/>
            </w:tcBorders>
            <w:tcMar>
              <w:top w:w="28" w:type="dxa"/>
            </w:tcMar>
          </w:tcPr>
          <w:p w14:paraId="6F565493" w14:textId="77777777" w:rsidR="00E265A5" w:rsidRPr="0026346F" w:rsidRDefault="00E265A5" w:rsidP="00267770">
            <w:pPr>
              <w:spacing w:before="20" w:after="20"/>
            </w:pPr>
            <w:r w:rsidRPr="0059589D">
              <w:rPr>
                <w:color w:val="FFFFFF" w:themeColor="background1"/>
              </w:rPr>
              <w:t>&lt;&lt;&lt;</w:t>
            </w:r>
          </w:p>
        </w:tc>
        <w:tc>
          <w:tcPr>
            <w:tcW w:w="2091" w:type="dxa"/>
            <w:gridSpan w:val="4"/>
            <w:tcBorders>
              <w:top w:val="single" w:sz="6" w:space="0" w:color="auto"/>
              <w:left w:val="single" w:sz="6" w:space="0" w:color="auto"/>
              <w:right w:val="single" w:sz="6" w:space="0" w:color="auto"/>
            </w:tcBorders>
            <w:tcMar>
              <w:top w:w="28" w:type="dxa"/>
            </w:tcMar>
          </w:tcPr>
          <w:p w14:paraId="5DF783BC" w14:textId="77777777" w:rsidR="00E265A5" w:rsidRPr="0026346F" w:rsidRDefault="00E265A5" w:rsidP="00267770">
            <w:pPr>
              <w:spacing w:before="20" w:after="20"/>
            </w:pPr>
          </w:p>
        </w:tc>
        <w:tc>
          <w:tcPr>
            <w:tcW w:w="4218" w:type="dxa"/>
            <w:gridSpan w:val="2"/>
            <w:tcBorders>
              <w:top w:val="single" w:sz="6" w:space="0" w:color="auto"/>
              <w:left w:val="single" w:sz="6" w:space="0" w:color="auto"/>
              <w:right w:val="single" w:sz="6" w:space="0" w:color="auto"/>
            </w:tcBorders>
            <w:tcMar>
              <w:top w:w="28" w:type="dxa"/>
            </w:tcMar>
          </w:tcPr>
          <w:p w14:paraId="7B85B8B5" w14:textId="77777777" w:rsidR="00E265A5" w:rsidRPr="0026346F" w:rsidRDefault="00E265A5" w:rsidP="00267770">
            <w:pPr>
              <w:spacing w:before="20" w:after="20"/>
              <w:contextualSpacing/>
            </w:pPr>
          </w:p>
        </w:tc>
      </w:tr>
      <w:tr w:rsidR="00E265A5" w:rsidRPr="0026346F" w14:paraId="5B38F7CA" w14:textId="77777777" w:rsidTr="00E265A5">
        <w:trPr>
          <w:trHeight w:val="492"/>
          <w:jc w:val="center"/>
        </w:trPr>
        <w:tc>
          <w:tcPr>
            <w:tcW w:w="1935" w:type="dxa"/>
            <w:gridSpan w:val="2"/>
            <w:tcBorders>
              <w:top w:val="single" w:sz="6" w:space="0" w:color="auto"/>
              <w:left w:val="single" w:sz="6" w:space="0" w:color="auto"/>
              <w:right w:val="single" w:sz="6" w:space="0" w:color="auto"/>
            </w:tcBorders>
            <w:tcMar>
              <w:top w:w="28" w:type="dxa"/>
            </w:tcMar>
          </w:tcPr>
          <w:p w14:paraId="6814FC44" w14:textId="77777777" w:rsidR="00E265A5" w:rsidRPr="00CA66B2" w:rsidRDefault="00E265A5" w:rsidP="00267770">
            <w:pPr>
              <w:spacing w:before="20" w:after="20"/>
              <w:rPr>
                <w:b/>
              </w:rPr>
            </w:pPr>
            <w:r w:rsidRPr="00CA66B2">
              <w:rPr>
                <w:b/>
              </w:rPr>
              <w:t>Burgemeester</w:t>
            </w:r>
          </w:p>
          <w:p w14:paraId="081EAFA6" w14:textId="77777777" w:rsidR="00E265A5" w:rsidRPr="00CA66B2" w:rsidRDefault="00E265A5" w:rsidP="00267770">
            <w:pPr>
              <w:spacing w:before="20" w:after="20"/>
              <w:rPr>
                <w:b/>
              </w:rPr>
            </w:pPr>
          </w:p>
        </w:tc>
        <w:tc>
          <w:tcPr>
            <w:tcW w:w="2145" w:type="dxa"/>
            <w:gridSpan w:val="2"/>
            <w:tcBorders>
              <w:top w:val="single" w:sz="6" w:space="0" w:color="auto"/>
              <w:left w:val="single" w:sz="6" w:space="0" w:color="auto"/>
              <w:right w:val="single" w:sz="6" w:space="0" w:color="auto"/>
            </w:tcBorders>
            <w:tcMar>
              <w:top w:w="28" w:type="dxa"/>
            </w:tcMar>
          </w:tcPr>
          <w:p w14:paraId="1C4518D9" w14:textId="77777777" w:rsidR="00E265A5" w:rsidRPr="0026346F" w:rsidRDefault="00E265A5" w:rsidP="00267770">
            <w:pPr>
              <w:spacing w:before="20" w:after="20"/>
            </w:pPr>
            <w:r w:rsidRPr="0059589D">
              <w:rPr>
                <w:color w:val="FFFFFF" w:themeColor="background1"/>
              </w:rPr>
              <w:t>&lt;&lt;&lt;</w:t>
            </w:r>
          </w:p>
        </w:tc>
        <w:tc>
          <w:tcPr>
            <w:tcW w:w="2091" w:type="dxa"/>
            <w:gridSpan w:val="4"/>
            <w:tcBorders>
              <w:top w:val="single" w:sz="6" w:space="0" w:color="auto"/>
              <w:left w:val="single" w:sz="6" w:space="0" w:color="auto"/>
              <w:right w:val="single" w:sz="6" w:space="0" w:color="auto"/>
            </w:tcBorders>
            <w:tcMar>
              <w:top w:w="28" w:type="dxa"/>
            </w:tcMar>
          </w:tcPr>
          <w:p w14:paraId="21D6F063" w14:textId="77777777" w:rsidR="00E265A5" w:rsidRPr="0026346F" w:rsidRDefault="00E265A5" w:rsidP="00267770">
            <w:pPr>
              <w:spacing w:before="20" w:after="20"/>
            </w:pPr>
          </w:p>
        </w:tc>
        <w:tc>
          <w:tcPr>
            <w:tcW w:w="4218" w:type="dxa"/>
            <w:gridSpan w:val="2"/>
            <w:tcBorders>
              <w:top w:val="single" w:sz="6" w:space="0" w:color="auto"/>
              <w:left w:val="single" w:sz="6" w:space="0" w:color="auto"/>
              <w:right w:val="single" w:sz="6" w:space="0" w:color="auto"/>
            </w:tcBorders>
            <w:tcMar>
              <w:top w:w="28" w:type="dxa"/>
            </w:tcMar>
          </w:tcPr>
          <w:p w14:paraId="4DD0B83E" w14:textId="77777777" w:rsidR="00E265A5" w:rsidRPr="0026346F" w:rsidRDefault="00E265A5" w:rsidP="00267770">
            <w:pPr>
              <w:spacing w:before="20" w:after="20"/>
              <w:contextualSpacing/>
            </w:pPr>
          </w:p>
        </w:tc>
      </w:tr>
      <w:tr w:rsidR="00E265A5" w:rsidRPr="0026346F" w14:paraId="1C415FBA" w14:textId="77777777" w:rsidTr="00E265A5">
        <w:trPr>
          <w:trHeight w:val="544"/>
          <w:jc w:val="center"/>
        </w:trPr>
        <w:tc>
          <w:tcPr>
            <w:tcW w:w="1935" w:type="dxa"/>
            <w:gridSpan w:val="2"/>
            <w:tcBorders>
              <w:top w:val="single" w:sz="6" w:space="0" w:color="auto"/>
              <w:left w:val="single" w:sz="6" w:space="0" w:color="auto"/>
              <w:right w:val="single" w:sz="6" w:space="0" w:color="auto"/>
            </w:tcBorders>
            <w:tcMar>
              <w:top w:w="28" w:type="dxa"/>
            </w:tcMar>
          </w:tcPr>
          <w:p w14:paraId="3386F559" w14:textId="77777777" w:rsidR="00E265A5" w:rsidRPr="00CA66B2" w:rsidRDefault="00E265A5" w:rsidP="00267770">
            <w:pPr>
              <w:spacing w:before="20" w:after="20"/>
              <w:rPr>
                <w:b/>
              </w:rPr>
            </w:pPr>
            <w:r w:rsidRPr="00CA66B2">
              <w:rPr>
                <w:b/>
              </w:rPr>
              <w:t xml:space="preserve">Wethouder </w:t>
            </w:r>
          </w:p>
          <w:p w14:paraId="5B7F1F90" w14:textId="77777777" w:rsidR="00E265A5" w:rsidRDefault="00E265A5" w:rsidP="00267770">
            <w:pPr>
              <w:spacing w:before="20" w:after="20"/>
              <w:rPr>
                <w:b/>
              </w:rPr>
            </w:pPr>
            <w:r>
              <w:rPr>
                <w:b/>
              </w:rPr>
              <w:t>R.M. Wiersma-De</w:t>
            </w:r>
          </w:p>
          <w:p w14:paraId="36EAB50C" w14:textId="77777777" w:rsidR="00E265A5" w:rsidRPr="00CA66B2" w:rsidRDefault="00E265A5" w:rsidP="00267770">
            <w:pPr>
              <w:spacing w:before="20" w:after="20"/>
              <w:rPr>
                <w:b/>
              </w:rPr>
            </w:pPr>
            <w:r>
              <w:rPr>
                <w:b/>
              </w:rPr>
              <w:t>Faria</w:t>
            </w:r>
          </w:p>
        </w:tc>
        <w:tc>
          <w:tcPr>
            <w:tcW w:w="2145" w:type="dxa"/>
            <w:gridSpan w:val="2"/>
            <w:tcBorders>
              <w:top w:val="single" w:sz="6" w:space="0" w:color="auto"/>
              <w:left w:val="single" w:sz="6" w:space="0" w:color="auto"/>
              <w:right w:val="single" w:sz="6" w:space="0" w:color="auto"/>
            </w:tcBorders>
            <w:tcMar>
              <w:top w:w="28" w:type="dxa"/>
            </w:tcMar>
          </w:tcPr>
          <w:p w14:paraId="6530701D" w14:textId="77777777" w:rsidR="00E265A5" w:rsidRPr="0026346F" w:rsidRDefault="00E265A5" w:rsidP="00267770">
            <w:pPr>
              <w:spacing w:before="20" w:after="20"/>
            </w:pPr>
            <w:r w:rsidRPr="0059589D">
              <w:rPr>
                <w:color w:val="FFFFFF" w:themeColor="background1"/>
              </w:rPr>
              <w:t>&lt;&lt;&lt;</w:t>
            </w:r>
          </w:p>
        </w:tc>
        <w:tc>
          <w:tcPr>
            <w:tcW w:w="2091" w:type="dxa"/>
            <w:gridSpan w:val="4"/>
            <w:tcBorders>
              <w:top w:val="single" w:sz="6" w:space="0" w:color="auto"/>
              <w:left w:val="single" w:sz="6" w:space="0" w:color="auto"/>
              <w:right w:val="single" w:sz="6" w:space="0" w:color="auto"/>
            </w:tcBorders>
            <w:tcMar>
              <w:top w:w="28" w:type="dxa"/>
            </w:tcMar>
          </w:tcPr>
          <w:p w14:paraId="0E49F1D0" w14:textId="77777777" w:rsidR="00E265A5" w:rsidRPr="0026346F" w:rsidRDefault="00E265A5" w:rsidP="00267770">
            <w:pPr>
              <w:spacing w:before="20" w:after="20"/>
            </w:pPr>
          </w:p>
        </w:tc>
        <w:tc>
          <w:tcPr>
            <w:tcW w:w="4218" w:type="dxa"/>
            <w:gridSpan w:val="2"/>
            <w:tcBorders>
              <w:top w:val="single" w:sz="6" w:space="0" w:color="auto"/>
              <w:left w:val="single" w:sz="6" w:space="0" w:color="auto"/>
              <w:right w:val="single" w:sz="6" w:space="0" w:color="auto"/>
            </w:tcBorders>
            <w:tcMar>
              <w:top w:w="28" w:type="dxa"/>
            </w:tcMar>
          </w:tcPr>
          <w:p w14:paraId="45CE73E8" w14:textId="77777777" w:rsidR="00E265A5" w:rsidRPr="0026346F" w:rsidRDefault="00E265A5" w:rsidP="00267770">
            <w:pPr>
              <w:spacing w:before="20" w:after="20"/>
              <w:contextualSpacing/>
            </w:pPr>
          </w:p>
        </w:tc>
      </w:tr>
      <w:tr w:rsidR="00E265A5" w:rsidRPr="0026346F" w14:paraId="2FA40D27" w14:textId="77777777" w:rsidTr="00E265A5">
        <w:trPr>
          <w:trHeight w:val="697"/>
          <w:jc w:val="center"/>
        </w:trPr>
        <w:tc>
          <w:tcPr>
            <w:tcW w:w="1935" w:type="dxa"/>
            <w:gridSpan w:val="2"/>
            <w:tcBorders>
              <w:top w:val="single" w:sz="6" w:space="0" w:color="auto"/>
              <w:left w:val="single" w:sz="6" w:space="0" w:color="auto"/>
              <w:right w:val="single" w:sz="6" w:space="0" w:color="auto"/>
            </w:tcBorders>
            <w:tcMar>
              <w:top w:w="28" w:type="dxa"/>
            </w:tcMar>
          </w:tcPr>
          <w:p w14:paraId="13023140" w14:textId="77777777" w:rsidR="00E265A5" w:rsidRPr="00CA66B2" w:rsidRDefault="00E265A5" w:rsidP="00267770">
            <w:pPr>
              <w:spacing w:before="20" w:after="20"/>
              <w:rPr>
                <w:b/>
              </w:rPr>
            </w:pPr>
            <w:r w:rsidRPr="00CA66B2">
              <w:rPr>
                <w:b/>
              </w:rPr>
              <w:t xml:space="preserve">Wethouder </w:t>
            </w:r>
          </w:p>
          <w:p w14:paraId="56280D16" w14:textId="77777777" w:rsidR="00E265A5" w:rsidRPr="00CA66B2" w:rsidRDefault="00E265A5" w:rsidP="00267770">
            <w:pPr>
              <w:spacing w:before="20" w:after="20"/>
              <w:rPr>
                <w:b/>
              </w:rPr>
            </w:pPr>
            <w:r>
              <w:rPr>
                <w:b/>
              </w:rPr>
              <w:t>R.W. Tesselaar</w:t>
            </w:r>
          </w:p>
        </w:tc>
        <w:tc>
          <w:tcPr>
            <w:tcW w:w="2145" w:type="dxa"/>
            <w:gridSpan w:val="2"/>
            <w:tcBorders>
              <w:top w:val="single" w:sz="6" w:space="0" w:color="auto"/>
              <w:left w:val="single" w:sz="6" w:space="0" w:color="auto"/>
              <w:right w:val="single" w:sz="6" w:space="0" w:color="auto"/>
            </w:tcBorders>
            <w:tcMar>
              <w:top w:w="28" w:type="dxa"/>
            </w:tcMar>
          </w:tcPr>
          <w:p w14:paraId="598ADE9B" w14:textId="77777777" w:rsidR="00E265A5" w:rsidRPr="0026346F" w:rsidRDefault="00E265A5" w:rsidP="00267770">
            <w:pPr>
              <w:spacing w:before="20" w:after="20"/>
            </w:pPr>
            <w:r w:rsidRPr="0059589D">
              <w:rPr>
                <w:color w:val="FFFFFF" w:themeColor="background1"/>
              </w:rPr>
              <w:t>&lt;&lt;&lt;</w:t>
            </w:r>
          </w:p>
        </w:tc>
        <w:tc>
          <w:tcPr>
            <w:tcW w:w="2091" w:type="dxa"/>
            <w:gridSpan w:val="4"/>
            <w:tcBorders>
              <w:top w:val="single" w:sz="6" w:space="0" w:color="auto"/>
              <w:left w:val="single" w:sz="6" w:space="0" w:color="auto"/>
              <w:right w:val="single" w:sz="6" w:space="0" w:color="auto"/>
            </w:tcBorders>
            <w:tcMar>
              <w:top w:w="28" w:type="dxa"/>
            </w:tcMar>
          </w:tcPr>
          <w:p w14:paraId="3F8AC370" w14:textId="77777777" w:rsidR="00E265A5" w:rsidRPr="0026346F" w:rsidRDefault="00E265A5" w:rsidP="00267770">
            <w:pPr>
              <w:spacing w:before="20" w:after="20"/>
            </w:pPr>
          </w:p>
        </w:tc>
        <w:tc>
          <w:tcPr>
            <w:tcW w:w="4218" w:type="dxa"/>
            <w:gridSpan w:val="2"/>
            <w:tcBorders>
              <w:top w:val="single" w:sz="6" w:space="0" w:color="auto"/>
              <w:left w:val="single" w:sz="6" w:space="0" w:color="auto"/>
              <w:right w:val="single" w:sz="6" w:space="0" w:color="auto"/>
            </w:tcBorders>
            <w:tcMar>
              <w:top w:w="28" w:type="dxa"/>
            </w:tcMar>
          </w:tcPr>
          <w:p w14:paraId="49788571" w14:textId="77777777" w:rsidR="00E265A5" w:rsidRPr="0026346F" w:rsidRDefault="00E265A5" w:rsidP="00267770">
            <w:pPr>
              <w:spacing w:before="20" w:after="20"/>
              <w:contextualSpacing/>
            </w:pPr>
          </w:p>
        </w:tc>
      </w:tr>
      <w:tr w:rsidR="00E265A5" w:rsidRPr="0026346F" w14:paraId="6C1C0908" w14:textId="77777777" w:rsidTr="00E265A5">
        <w:trPr>
          <w:trHeight w:val="394"/>
          <w:jc w:val="center"/>
        </w:trPr>
        <w:tc>
          <w:tcPr>
            <w:tcW w:w="1935" w:type="dxa"/>
            <w:gridSpan w:val="2"/>
            <w:tcBorders>
              <w:top w:val="single" w:sz="6" w:space="0" w:color="auto"/>
              <w:left w:val="single" w:sz="6" w:space="0" w:color="auto"/>
              <w:bottom w:val="single" w:sz="6" w:space="0" w:color="auto"/>
              <w:right w:val="single" w:sz="6" w:space="0" w:color="auto"/>
            </w:tcBorders>
            <w:tcMar>
              <w:top w:w="28" w:type="dxa"/>
            </w:tcMar>
          </w:tcPr>
          <w:p w14:paraId="4399677C" w14:textId="77777777" w:rsidR="00E265A5" w:rsidRDefault="00E265A5" w:rsidP="00267770">
            <w:pPr>
              <w:spacing w:before="20" w:after="20"/>
              <w:rPr>
                <w:b/>
              </w:rPr>
            </w:pPr>
            <w:r>
              <w:rPr>
                <w:b/>
              </w:rPr>
              <w:t>Wethouder</w:t>
            </w:r>
          </w:p>
          <w:p w14:paraId="6F23E379" w14:textId="77777777" w:rsidR="00E265A5" w:rsidRPr="00AF70A9" w:rsidRDefault="00E265A5" w:rsidP="00267770">
            <w:pPr>
              <w:spacing w:before="20" w:after="20"/>
              <w:rPr>
                <w:b/>
              </w:rPr>
            </w:pPr>
            <w:r>
              <w:rPr>
                <w:b/>
              </w:rPr>
              <w:t>H.P.J.M. ter Veen</w:t>
            </w:r>
          </w:p>
        </w:tc>
        <w:tc>
          <w:tcPr>
            <w:tcW w:w="2145" w:type="dxa"/>
            <w:gridSpan w:val="2"/>
            <w:tcBorders>
              <w:top w:val="single" w:sz="6" w:space="0" w:color="auto"/>
              <w:left w:val="single" w:sz="6" w:space="0" w:color="auto"/>
              <w:bottom w:val="single" w:sz="6" w:space="0" w:color="auto"/>
              <w:right w:val="single" w:sz="6" w:space="0" w:color="auto"/>
            </w:tcBorders>
            <w:tcMar>
              <w:top w:w="28" w:type="dxa"/>
            </w:tcMar>
          </w:tcPr>
          <w:p w14:paraId="4EDA9A95" w14:textId="77777777" w:rsidR="00E265A5" w:rsidRPr="0026346F" w:rsidRDefault="00E265A5" w:rsidP="00267770">
            <w:pPr>
              <w:spacing w:before="20" w:after="20"/>
            </w:pPr>
            <w:r w:rsidRPr="0059589D">
              <w:rPr>
                <w:color w:val="FFFFFF" w:themeColor="background1"/>
              </w:rPr>
              <w:t>&lt;&lt;&lt;</w:t>
            </w:r>
          </w:p>
        </w:tc>
        <w:tc>
          <w:tcPr>
            <w:tcW w:w="2091" w:type="dxa"/>
            <w:gridSpan w:val="4"/>
            <w:tcBorders>
              <w:top w:val="single" w:sz="6" w:space="0" w:color="auto"/>
              <w:left w:val="single" w:sz="6" w:space="0" w:color="auto"/>
              <w:bottom w:val="single" w:sz="6" w:space="0" w:color="auto"/>
              <w:right w:val="single" w:sz="6" w:space="0" w:color="auto"/>
            </w:tcBorders>
            <w:tcMar>
              <w:top w:w="28" w:type="dxa"/>
            </w:tcMar>
          </w:tcPr>
          <w:p w14:paraId="33692943" w14:textId="77777777" w:rsidR="00E265A5" w:rsidRPr="0026346F" w:rsidRDefault="00E265A5" w:rsidP="00267770">
            <w:pPr>
              <w:spacing w:before="20" w:after="20"/>
            </w:pPr>
          </w:p>
        </w:tc>
        <w:tc>
          <w:tcPr>
            <w:tcW w:w="4218" w:type="dxa"/>
            <w:gridSpan w:val="2"/>
            <w:tcBorders>
              <w:top w:val="single" w:sz="6" w:space="0" w:color="auto"/>
              <w:left w:val="single" w:sz="6" w:space="0" w:color="auto"/>
              <w:bottom w:val="single" w:sz="6" w:space="0" w:color="auto"/>
              <w:right w:val="single" w:sz="6" w:space="0" w:color="auto"/>
            </w:tcBorders>
            <w:tcMar>
              <w:top w:w="28" w:type="dxa"/>
            </w:tcMar>
          </w:tcPr>
          <w:p w14:paraId="6460AEBA" w14:textId="77777777" w:rsidR="00E265A5" w:rsidRPr="0026346F" w:rsidRDefault="00E265A5" w:rsidP="00267770">
            <w:pPr>
              <w:spacing w:before="20" w:after="20"/>
              <w:contextualSpacing/>
            </w:pPr>
          </w:p>
        </w:tc>
      </w:tr>
      <w:tr w:rsidR="00E265A5" w:rsidRPr="00CA66B2" w14:paraId="55EC81EC" w14:textId="77777777" w:rsidTr="00E265A5">
        <w:trPr>
          <w:trHeight w:val="369"/>
          <w:jc w:val="center"/>
        </w:trPr>
        <w:tc>
          <w:tcPr>
            <w:tcW w:w="10389" w:type="dxa"/>
            <w:gridSpan w:val="10"/>
            <w:tcBorders>
              <w:top w:val="single" w:sz="6" w:space="0" w:color="auto"/>
              <w:left w:val="single" w:sz="6" w:space="0" w:color="auto"/>
              <w:bottom w:val="nil"/>
              <w:right w:val="single" w:sz="6" w:space="0" w:color="auto"/>
            </w:tcBorders>
            <w:shd w:val="clear" w:color="auto" w:fill="F2F2F2" w:themeFill="background1" w:themeFillShade="F2"/>
            <w:tcMar>
              <w:top w:w="28" w:type="dxa"/>
            </w:tcMar>
            <w:vAlign w:val="bottom"/>
          </w:tcPr>
          <w:p w14:paraId="0A937497" w14:textId="5F5CCDEF" w:rsidR="00E265A5" w:rsidRPr="00CA66B2" w:rsidRDefault="00E265A5" w:rsidP="00267770">
            <w:pPr>
              <w:spacing w:before="20" w:after="20"/>
              <w:contextualSpacing/>
              <w:rPr>
                <w:b/>
              </w:rPr>
            </w:pPr>
            <w:r w:rsidRPr="00CA66B2">
              <w:rPr>
                <w:b/>
              </w:rPr>
              <w:t>Besproken met</w:t>
            </w:r>
            <w:r>
              <w:rPr>
                <w:b/>
              </w:rPr>
              <w:t>:</w:t>
            </w:r>
            <w:r w:rsidR="001A147A">
              <w:rPr>
                <w:b/>
              </w:rPr>
              <w:t xml:space="preserve"> </w:t>
            </w:r>
            <w:r w:rsidR="001A147A" w:rsidRPr="00E061A5">
              <w:t>Wethouder Ter Veen</w:t>
            </w:r>
            <w:r w:rsidR="00DE4F9B">
              <w:t xml:space="preserve"> en MT</w:t>
            </w:r>
          </w:p>
        </w:tc>
      </w:tr>
      <w:tr w:rsidR="00E265A5" w:rsidRPr="0026346F" w14:paraId="11F91260" w14:textId="77777777" w:rsidTr="00E265A5">
        <w:trPr>
          <w:trHeight w:val="924"/>
          <w:jc w:val="center"/>
        </w:trPr>
        <w:tc>
          <w:tcPr>
            <w:tcW w:w="4080" w:type="dxa"/>
            <w:gridSpan w:val="4"/>
            <w:tcBorders>
              <w:top w:val="single" w:sz="6" w:space="0" w:color="auto"/>
              <w:left w:val="single" w:sz="6" w:space="0" w:color="auto"/>
              <w:bottom w:val="single" w:sz="6" w:space="0" w:color="auto"/>
              <w:right w:val="single" w:sz="6" w:space="0" w:color="auto"/>
            </w:tcBorders>
            <w:tcMar>
              <w:top w:w="28" w:type="dxa"/>
            </w:tcMar>
          </w:tcPr>
          <w:p w14:paraId="6D4115FF" w14:textId="77777777" w:rsidR="00E265A5" w:rsidRPr="00CA66B2" w:rsidRDefault="00E265A5" w:rsidP="00267770">
            <w:pPr>
              <w:spacing w:before="20" w:after="20"/>
              <w:rPr>
                <w:b/>
              </w:rPr>
            </w:pPr>
            <w:r w:rsidRPr="00CA66B2">
              <w:rPr>
                <w:b/>
              </w:rPr>
              <w:t>Commissies/adviesorganen/aanvrager</w:t>
            </w:r>
          </w:p>
          <w:p w14:paraId="74F5BA9D" w14:textId="77777777" w:rsidR="00E265A5" w:rsidRPr="0026346F" w:rsidRDefault="001A147A" w:rsidP="00267770">
            <w:pPr>
              <w:spacing w:before="20" w:after="20"/>
            </w:pPr>
            <w:r>
              <w:t>Nee</w:t>
            </w:r>
          </w:p>
          <w:p w14:paraId="1205174B" w14:textId="77777777" w:rsidR="00E265A5" w:rsidRPr="00CA66B2" w:rsidRDefault="00E265A5" w:rsidP="00267770">
            <w:pPr>
              <w:spacing w:before="20" w:after="20"/>
              <w:rPr>
                <w:b/>
              </w:rPr>
            </w:pPr>
            <w:r w:rsidRPr="00CA66B2">
              <w:rPr>
                <w:b/>
              </w:rPr>
              <w:t>datum</w:t>
            </w:r>
          </w:p>
          <w:p w14:paraId="685B4E44" w14:textId="77777777" w:rsidR="00E265A5" w:rsidRPr="0026346F" w:rsidRDefault="00E265A5" w:rsidP="00267770">
            <w:pPr>
              <w:spacing w:before="20" w:after="20"/>
            </w:pPr>
          </w:p>
        </w:tc>
        <w:tc>
          <w:tcPr>
            <w:tcW w:w="2816" w:type="dxa"/>
            <w:gridSpan w:val="5"/>
            <w:tcBorders>
              <w:top w:val="single" w:sz="6" w:space="0" w:color="auto"/>
              <w:left w:val="single" w:sz="6" w:space="0" w:color="auto"/>
              <w:bottom w:val="single" w:sz="6" w:space="0" w:color="auto"/>
              <w:right w:val="single" w:sz="6" w:space="0" w:color="auto"/>
            </w:tcBorders>
            <w:tcMar>
              <w:top w:w="28" w:type="dxa"/>
            </w:tcMar>
          </w:tcPr>
          <w:p w14:paraId="11D6857C" w14:textId="77777777" w:rsidR="00E265A5" w:rsidRPr="00CA66B2" w:rsidRDefault="00E265A5" w:rsidP="00267770">
            <w:pPr>
              <w:spacing w:before="20" w:after="20"/>
              <w:contextualSpacing/>
              <w:rPr>
                <w:b/>
              </w:rPr>
            </w:pPr>
            <w:r w:rsidRPr="00CA66B2">
              <w:rPr>
                <w:b/>
              </w:rPr>
              <w:t>Raadsvergadering</w:t>
            </w:r>
          </w:p>
          <w:p w14:paraId="6DCBA668" w14:textId="77777777" w:rsidR="00E265A5" w:rsidRPr="0026346F" w:rsidRDefault="00E265A5" w:rsidP="00267770">
            <w:pPr>
              <w:spacing w:before="20" w:after="20"/>
              <w:contextualSpacing/>
            </w:pPr>
            <w:r>
              <w:t>Nee</w:t>
            </w:r>
          </w:p>
          <w:p w14:paraId="38BBE51C" w14:textId="77777777" w:rsidR="00E265A5" w:rsidRPr="00CA66B2" w:rsidRDefault="00E265A5" w:rsidP="00267770">
            <w:pPr>
              <w:spacing w:before="20" w:after="20"/>
              <w:contextualSpacing/>
              <w:rPr>
                <w:b/>
              </w:rPr>
            </w:pPr>
            <w:r w:rsidRPr="00CA66B2">
              <w:rPr>
                <w:b/>
              </w:rPr>
              <w:t>datum</w:t>
            </w:r>
          </w:p>
          <w:p w14:paraId="1B512A6E" w14:textId="77777777" w:rsidR="00E265A5" w:rsidRPr="0026346F" w:rsidRDefault="00E265A5" w:rsidP="00267770">
            <w:pPr>
              <w:spacing w:before="20" w:after="20"/>
            </w:pPr>
          </w:p>
        </w:tc>
        <w:tc>
          <w:tcPr>
            <w:tcW w:w="3493" w:type="dxa"/>
            <w:tcBorders>
              <w:top w:val="single" w:sz="6" w:space="0" w:color="auto"/>
              <w:left w:val="single" w:sz="6" w:space="0" w:color="auto"/>
              <w:bottom w:val="single" w:sz="6" w:space="0" w:color="auto"/>
              <w:right w:val="single" w:sz="6" w:space="0" w:color="auto"/>
            </w:tcBorders>
            <w:tcMar>
              <w:top w:w="28" w:type="dxa"/>
            </w:tcMar>
          </w:tcPr>
          <w:p w14:paraId="13D58DD6" w14:textId="77777777" w:rsidR="00E265A5" w:rsidRPr="00010D40" w:rsidRDefault="00E265A5" w:rsidP="00267770">
            <w:pPr>
              <w:spacing w:before="20" w:after="20"/>
              <w:contextualSpacing/>
              <w:rPr>
                <w:b/>
              </w:rPr>
            </w:pPr>
            <w:r w:rsidRPr="00010D40">
              <w:rPr>
                <w:b/>
              </w:rPr>
              <w:t>Communicatie</w:t>
            </w:r>
          </w:p>
          <w:p w14:paraId="02AF1659" w14:textId="77777777" w:rsidR="00E265A5" w:rsidRPr="0026346F" w:rsidRDefault="00E265A5" w:rsidP="00267770">
            <w:pPr>
              <w:spacing w:before="20" w:after="20"/>
              <w:contextualSpacing/>
            </w:pPr>
            <w:r>
              <w:t>Nee</w:t>
            </w:r>
          </w:p>
        </w:tc>
      </w:tr>
      <w:tr w:rsidR="00E265A5" w:rsidRPr="0026346F" w14:paraId="658B2CD2" w14:textId="77777777" w:rsidTr="00E265A5">
        <w:trPr>
          <w:trHeight w:val="924"/>
          <w:jc w:val="center"/>
        </w:trPr>
        <w:tc>
          <w:tcPr>
            <w:tcW w:w="5054" w:type="dxa"/>
            <w:gridSpan w:val="7"/>
            <w:tcBorders>
              <w:top w:val="single" w:sz="6" w:space="0" w:color="auto"/>
              <w:left w:val="single" w:sz="6" w:space="0" w:color="auto"/>
              <w:bottom w:val="single" w:sz="4" w:space="0" w:color="auto"/>
              <w:right w:val="single" w:sz="6" w:space="0" w:color="auto"/>
            </w:tcBorders>
            <w:tcMar>
              <w:top w:w="28" w:type="dxa"/>
            </w:tcMar>
          </w:tcPr>
          <w:p w14:paraId="1B42AFA4" w14:textId="77777777" w:rsidR="00E265A5" w:rsidRDefault="00E265A5" w:rsidP="00267770">
            <w:pPr>
              <w:spacing w:before="20" w:after="20"/>
              <w:rPr>
                <w:b/>
              </w:rPr>
            </w:pPr>
            <w:r>
              <w:rPr>
                <w:b/>
              </w:rPr>
              <w:t>Financieel advies ingewonnen</w:t>
            </w:r>
          </w:p>
          <w:p w14:paraId="6858EAFC" w14:textId="77777777" w:rsidR="00E265A5" w:rsidRPr="00010D40" w:rsidRDefault="00E061A5" w:rsidP="00267770">
            <w:pPr>
              <w:spacing w:before="20" w:after="20"/>
            </w:pPr>
            <w:r>
              <w:t>D. Zwagerman</w:t>
            </w:r>
          </w:p>
        </w:tc>
        <w:tc>
          <w:tcPr>
            <w:tcW w:w="5335" w:type="dxa"/>
            <w:gridSpan w:val="3"/>
            <w:tcBorders>
              <w:top w:val="single" w:sz="6" w:space="0" w:color="auto"/>
              <w:left w:val="single" w:sz="6" w:space="0" w:color="auto"/>
              <w:bottom w:val="single" w:sz="4" w:space="0" w:color="auto"/>
              <w:right w:val="single" w:sz="6" w:space="0" w:color="auto"/>
            </w:tcBorders>
            <w:tcMar>
              <w:top w:w="28" w:type="dxa"/>
            </w:tcMar>
          </w:tcPr>
          <w:p w14:paraId="363BBF88" w14:textId="77777777" w:rsidR="00E265A5" w:rsidRDefault="00E265A5" w:rsidP="00267770">
            <w:pPr>
              <w:spacing w:before="20" w:after="20"/>
              <w:contextualSpacing/>
              <w:rPr>
                <w:b/>
              </w:rPr>
            </w:pPr>
            <w:r>
              <w:rPr>
                <w:b/>
              </w:rPr>
              <w:t>Juridisch advies ingewonnen</w:t>
            </w:r>
          </w:p>
          <w:p w14:paraId="2D2F9328" w14:textId="77777777" w:rsidR="00E265A5" w:rsidRDefault="001A147A" w:rsidP="00267770">
            <w:pPr>
              <w:spacing w:before="20" w:after="20"/>
              <w:contextualSpacing/>
            </w:pPr>
            <w:r>
              <w:t>M. Blankendaal</w:t>
            </w:r>
          </w:p>
          <w:p w14:paraId="152D3BB4" w14:textId="77777777" w:rsidR="00E265A5" w:rsidRPr="00733260" w:rsidRDefault="00E265A5" w:rsidP="00267770">
            <w:pPr>
              <w:spacing w:before="20" w:after="20"/>
              <w:contextualSpacing/>
              <w:rPr>
                <w:b/>
              </w:rPr>
            </w:pPr>
            <w:r w:rsidRPr="00733260">
              <w:rPr>
                <w:b/>
              </w:rPr>
              <w:t>Mediation: T</w:t>
            </w:r>
            <w:r>
              <w:rPr>
                <w:b/>
              </w:rPr>
              <w:t>elefonisch advies bij weigering</w:t>
            </w:r>
          </w:p>
          <w:p w14:paraId="03581786" w14:textId="77777777" w:rsidR="00E265A5" w:rsidRPr="00010D40" w:rsidRDefault="00E265A5" w:rsidP="00267770">
            <w:pPr>
              <w:spacing w:before="20" w:after="20"/>
              <w:contextualSpacing/>
            </w:pPr>
            <w:r>
              <w:t>n.v.t.</w:t>
            </w:r>
          </w:p>
        </w:tc>
      </w:tr>
    </w:tbl>
    <w:p w14:paraId="27435686" w14:textId="77777777" w:rsidR="00372CBA" w:rsidRPr="00B409F5" w:rsidRDefault="00372CBA" w:rsidP="00BB7245">
      <w:pPr>
        <w:pStyle w:val="Kop2"/>
      </w:pPr>
      <w:r w:rsidRPr="00B409F5">
        <w:br w:type="page"/>
      </w:r>
      <w:r w:rsidRPr="00B409F5">
        <w:lastRenderedPageBreak/>
        <w:br w:type="page"/>
      </w:r>
      <w:r w:rsidRPr="00B409F5">
        <w:lastRenderedPageBreak/>
        <w:t>BESLUIT VAN B&amp;W</w:t>
      </w:r>
      <w:r w:rsidRPr="00B409F5">
        <w:tab/>
      </w:r>
    </w:p>
    <w:tbl>
      <w:tblPr>
        <w:tblpPr w:leftFromText="141" w:rightFromText="141" w:vertAnchor="text" w:horzAnchor="page" w:tblpX="7536" w:tblpY="25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339"/>
      </w:tblGrid>
      <w:tr w:rsidR="00FB5F8C" w:rsidRPr="00B409F5" w14:paraId="15B497F8" w14:textId="77777777" w:rsidTr="00FB5F8C">
        <w:trPr>
          <w:trHeight w:val="649"/>
        </w:trPr>
        <w:tc>
          <w:tcPr>
            <w:tcW w:w="2339" w:type="dxa"/>
            <w:tcBorders>
              <w:top w:val="nil"/>
              <w:left w:val="single" w:sz="12" w:space="0" w:color="auto"/>
              <w:bottom w:val="single" w:sz="12" w:space="0" w:color="auto"/>
              <w:right w:val="nil"/>
            </w:tcBorders>
          </w:tcPr>
          <w:p w14:paraId="5D5B0B2D" w14:textId="77777777" w:rsidR="00FB5F8C" w:rsidRPr="00B409F5" w:rsidRDefault="00FB5F8C" w:rsidP="009C23E9">
            <w:pPr>
              <w:pStyle w:val="Kop3"/>
            </w:pPr>
            <w:r w:rsidRPr="00B409F5">
              <w:t>Paraaf Secretaris</w:t>
            </w:r>
          </w:p>
          <w:p w14:paraId="08C8958B" w14:textId="77777777" w:rsidR="00FB5F8C" w:rsidRPr="00B409F5" w:rsidRDefault="00FB5F8C" w:rsidP="00C46211">
            <w:pPr>
              <w:pStyle w:val="Kop2"/>
              <w:spacing w:before="0"/>
            </w:pPr>
          </w:p>
          <w:p w14:paraId="121DA0F5" w14:textId="77777777" w:rsidR="00FB5F8C" w:rsidRPr="00B409F5" w:rsidRDefault="00FB5F8C" w:rsidP="00C46211">
            <w:pPr>
              <w:pStyle w:val="Kop2"/>
              <w:spacing w:before="0"/>
            </w:pPr>
          </w:p>
        </w:tc>
      </w:tr>
    </w:tbl>
    <w:p w14:paraId="4C36CB14" w14:textId="77777777" w:rsidR="00372CBA" w:rsidRPr="00B409F5" w:rsidRDefault="00372CBA" w:rsidP="009C23E9">
      <w:pPr>
        <w:pStyle w:val="Kop3"/>
      </w:pPr>
      <w:r w:rsidRPr="00B409F5">
        <w:t>Behoort bij</w:t>
      </w:r>
      <w:r w:rsidR="00AB4269">
        <w:t>:</w:t>
      </w:r>
      <w:r w:rsidRPr="00B409F5">
        <w:t xml:space="preserve"> </w:t>
      </w:r>
    </w:p>
    <w:p w14:paraId="6D198AC4" w14:textId="77777777" w:rsidR="00372CBA" w:rsidRPr="00B409F5" w:rsidRDefault="00AB4269" w:rsidP="009C23E9">
      <w:pPr>
        <w:pStyle w:val="Kop3"/>
      </w:pPr>
      <w:r w:rsidRPr="00B409F5">
        <w:t>B&amp;W besluit</w:t>
      </w:r>
      <w:r w:rsidR="00372CBA" w:rsidRPr="00B409F5">
        <w:t>nummer:</w:t>
      </w:r>
      <w:r w:rsidR="00372CBA" w:rsidRPr="00B409F5">
        <w:tab/>
      </w:r>
    </w:p>
    <w:p w14:paraId="07ED6C81" w14:textId="3F7BC9F1" w:rsidR="00AB4269" w:rsidRPr="00C37EF1" w:rsidRDefault="00372CBA" w:rsidP="00AB4269">
      <w:pPr>
        <w:pStyle w:val="Kop3"/>
        <w:rPr>
          <w:b w:val="0"/>
        </w:rPr>
      </w:pPr>
      <w:r w:rsidRPr="00B409F5">
        <w:t>datum:</w:t>
      </w:r>
      <w:r w:rsidR="00933DA5">
        <w:t xml:space="preserve"> </w:t>
      </w:r>
      <w:r w:rsidR="003D3CF1" w:rsidRPr="00DE4F9B">
        <w:rPr>
          <w:b w:val="0"/>
        </w:rPr>
        <w:t>23</w:t>
      </w:r>
      <w:r w:rsidR="002E59BE" w:rsidRPr="00DE4F9B">
        <w:rPr>
          <w:b w:val="0"/>
        </w:rPr>
        <w:t xml:space="preserve"> februari</w:t>
      </w:r>
      <w:r w:rsidR="00CA03F3" w:rsidRPr="00DE4F9B">
        <w:rPr>
          <w:b w:val="0"/>
        </w:rPr>
        <w:t xml:space="preserve"> 2021</w:t>
      </w:r>
    </w:p>
    <w:p w14:paraId="3A684889" w14:textId="77777777" w:rsidR="00372CBA" w:rsidRPr="001E52D5" w:rsidRDefault="00372CBA" w:rsidP="00C46211">
      <w:pPr>
        <w:pStyle w:val="Kop1"/>
        <w:pBdr>
          <w:bottom w:val="single" w:sz="12" w:space="1" w:color="auto"/>
        </w:pBdr>
        <w:tabs>
          <w:tab w:val="left" w:pos="7380"/>
        </w:tabs>
        <w:spacing w:before="0"/>
        <w:jc w:val="center"/>
        <w:rPr>
          <w:rFonts w:cs="Arial"/>
          <w:sz w:val="12"/>
          <w:szCs w:val="12"/>
        </w:rPr>
      </w:pPr>
    </w:p>
    <w:p w14:paraId="4DB38809" w14:textId="77777777" w:rsidR="00372CBA" w:rsidRPr="00B409F5" w:rsidRDefault="00372CBA" w:rsidP="00E061A5"/>
    <w:p w14:paraId="7B769A0E" w14:textId="77777777" w:rsidR="00372CBA" w:rsidRDefault="00372CBA" w:rsidP="00C46211">
      <w:pPr>
        <w:pStyle w:val="Kop2"/>
        <w:spacing w:before="0"/>
      </w:pPr>
      <w:r w:rsidRPr="00B409F5">
        <w:t>Onderwerp</w:t>
      </w:r>
    </w:p>
    <w:p w14:paraId="14823764" w14:textId="49250C74" w:rsidR="00E061A5" w:rsidRDefault="00FD3695" w:rsidP="00F90FF4">
      <w:r w:rsidRPr="000D39A5">
        <w:t>Nadere regels Corona Noodfonds Opmeer 2020</w:t>
      </w:r>
    </w:p>
    <w:p w14:paraId="2D5B9B81" w14:textId="77777777" w:rsidR="00FD3695" w:rsidRDefault="00FD3695" w:rsidP="00F90FF4"/>
    <w:p w14:paraId="6293C04E" w14:textId="77777777" w:rsidR="00372CBA" w:rsidRPr="00B409F5" w:rsidRDefault="00372CBA" w:rsidP="00F90FF4">
      <w:pPr>
        <w:pStyle w:val="Kop2"/>
        <w:spacing w:before="0"/>
      </w:pPr>
      <w:r w:rsidRPr="00B409F5">
        <w:t>Inleiding</w:t>
      </w:r>
    </w:p>
    <w:p w14:paraId="43D81ED9" w14:textId="77777777" w:rsidR="00DE4F9B" w:rsidRDefault="00DE4F9B" w:rsidP="00DE4F9B">
      <w:r>
        <w:t>De Rijksoverheid heeft in 2020 meerdere malen moeten besluiten tot verschillende en ingrijpende maatregelen om de verspreiding van het Coronavirus tegen te gaan. Deze maatregelen hebben gevolgen voor amateursportorganisaties, culturele</w:t>
      </w:r>
      <w:r w:rsidRPr="00764FD3">
        <w:t xml:space="preserve"> en </w:t>
      </w:r>
      <w:r>
        <w:t xml:space="preserve">maatschappelijke organisaties (verder genoemd als maatschappelijke organisaties) </w:t>
      </w:r>
      <w:r w:rsidRPr="00764FD3">
        <w:t>in de gemeente Opmeer</w:t>
      </w:r>
      <w:r>
        <w:t>, op onder meer financieel vlak.</w:t>
      </w:r>
    </w:p>
    <w:p w14:paraId="5782753C" w14:textId="77777777" w:rsidR="00FA2DF5" w:rsidRDefault="00FA2DF5" w:rsidP="00764FD3">
      <w:pPr>
        <w:pStyle w:val="Normaalweb"/>
        <w:spacing w:after="0" w:line="336" w:lineRule="auto"/>
        <w:rPr>
          <w:rStyle w:val="fontstyle01"/>
        </w:rPr>
      </w:pPr>
    </w:p>
    <w:p w14:paraId="42D86BD1" w14:textId="77777777" w:rsidR="00372CBA" w:rsidRPr="00B409F5" w:rsidRDefault="00372CBA" w:rsidP="00F90FF4">
      <w:pPr>
        <w:pStyle w:val="Kop2"/>
        <w:spacing w:before="0"/>
      </w:pPr>
      <w:bookmarkStart w:id="1" w:name="id1-3-2-1-1-3"/>
      <w:bookmarkStart w:id="2" w:name="id1-3-2-1-1-6"/>
      <w:bookmarkEnd w:id="1"/>
      <w:bookmarkEnd w:id="2"/>
      <w:r w:rsidRPr="00B409F5">
        <w:t>Het college van Burgemeester en wethouders besluit:</w:t>
      </w:r>
    </w:p>
    <w:p w14:paraId="2A64DA69" w14:textId="1D043990" w:rsidR="00DE4F9B" w:rsidRDefault="00DE4F9B" w:rsidP="00DE4F9B">
      <w:pPr>
        <w:pStyle w:val="Lijstalinea"/>
        <w:numPr>
          <w:ilvl w:val="0"/>
          <w:numId w:val="3"/>
        </w:numPr>
        <w:ind w:left="284" w:hanging="284"/>
      </w:pPr>
      <w:r>
        <w:t xml:space="preserve">In te stemmen met de </w:t>
      </w:r>
      <w:r w:rsidRPr="000D39A5">
        <w:t>Nadere regels Corona Noodfonds Opmeer 2020</w:t>
      </w:r>
      <w:r>
        <w:t>.</w:t>
      </w:r>
    </w:p>
    <w:p w14:paraId="7A1BB998" w14:textId="7718948A" w:rsidR="00DE4F9B" w:rsidRDefault="00DE4F9B" w:rsidP="00DE4F9B">
      <w:pPr>
        <w:pStyle w:val="Lijstalinea"/>
        <w:numPr>
          <w:ilvl w:val="0"/>
          <w:numId w:val="3"/>
        </w:numPr>
        <w:ind w:left="284" w:hanging="284"/>
      </w:pPr>
      <w:r>
        <w:t>De raad te informeren over dit onderwerp middels bijgevoegde raadsinformatiebrief.</w:t>
      </w:r>
    </w:p>
    <w:p w14:paraId="22295FDE" w14:textId="77777777" w:rsidR="00235C22" w:rsidRPr="001A147A" w:rsidRDefault="00235C22" w:rsidP="000D124F"/>
    <w:p w14:paraId="284F82B2" w14:textId="77777777" w:rsidR="00372CBA" w:rsidRPr="00B409F5" w:rsidRDefault="00372CBA" w:rsidP="00C46211">
      <w:pPr>
        <w:pStyle w:val="Kop2"/>
        <w:spacing w:before="0"/>
      </w:pPr>
      <w:r w:rsidRPr="00B409F5">
        <w:t>Argumenten</w:t>
      </w:r>
    </w:p>
    <w:p w14:paraId="7DEEA1EF" w14:textId="77777777" w:rsidR="00DE4F9B" w:rsidRPr="00656B3A" w:rsidRDefault="00DE4F9B" w:rsidP="00DE4F9B">
      <w:pPr>
        <w:pStyle w:val="Lijstalinea"/>
        <w:numPr>
          <w:ilvl w:val="1"/>
          <w:numId w:val="4"/>
        </w:numPr>
        <w:ind w:left="567" w:hanging="567"/>
        <w:rPr>
          <w:i/>
          <w:iCs/>
          <w:color w:val="000000"/>
        </w:rPr>
      </w:pPr>
      <w:r>
        <w:rPr>
          <w:i/>
        </w:rPr>
        <w:t>Steun voor maatschappelijke organisaties die op omvallen staan</w:t>
      </w:r>
      <w:r w:rsidRPr="00656B3A">
        <w:rPr>
          <w:i/>
        </w:rPr>
        <w:t>.</w:t>
      </w:r>
    </w:p>
    <w:p w14:paraId="46C74C87" w14:textId="77777777" w:rsidR="00DE4F9B" w:rsidRPr="0045773A" w:rsidRDefault="00DE4F9B" w:rsidP="00DE4F9B">
      <w:r>
        <w:t>M</w:t>
      </w:r>
      <w:r w:rsidRPr="00422733">
        <w:t xml:space="preserve">aatschappelijke organisaties </w:t>
      </w:r>
      <w:r>
        <w:t>in Opmeer</w:t>
      </w:r>
      <w:r w:rsidRPr="00422733">
        <w:rPr>
          <w:rStyle w:val="Zwaar"/>
          <w:b w:val="0"/>
        </w:rPr>
        <w:t xml:space="preserve"> </w:t>
      </w:r>
      <w:r w:rsidRPr="008D546E">
        <w:rPr>
          <w:rStyle w:val="Zwaar"/>
          <w:b w:val="0"/>
        </w:rPr>
        <w:t xml:space="preserve">kunnen door het Coronavirus inkomsten mislopen </w:t>
      </w:r>
      <w:r>
        <w:rPr>
          <w:rStyle w:val="Zwaar"/>
          <w:b w:val="0"/>
        </w:rPr>
        <w:t xml:space="preserve">of </w:t>
      </w:r>
      <w:r w:rsidRPr="008D546E">
        <w:rPr>
          <w:rStyle w:val="Zwaar"/>
          <w:b w:val="0"/>
        </w:rPr>
        <w:t>hogere kosten hebben. Er zijn verschillende compensatieregelingen vanuit de provincie en het rijk</w:t>
      </w:r>
      <w:r>
        <w:rPr>
          <w:rStyle w:val="Zwaar"/>
          <w:b w:val="0"/>
        </w:rPr>
        <w:t>. Niet a</w:t>
      </w:r>
      <w:r w:rsidRPr="008D546E">
        <w:rPr>
          <w:rStyle w:val="Zwaar"/>
          <w:b w:val="0"/>
        </w:rPr>
        <w:t xml:space="preserve">lle </w:t>
      </w:r>
      <w:r>
        <w:rPr>
          <w:rStyle w:val="Zwaar"/>
          <w:b w:val="0"/>
        </w:rPr>
        <w:t xml:space="preserve">maatschappelijke </w:t>
      </w:r>
      <w:r w:rsidRPr="008D546E">
        <w:rPr>
          <w:rStyle w:val="Zwaar"/>
          <w:b w:val="0"/>
        </w:rPr>
        <w:t xml:space="preserve">organisaties kunnen aanspraak op </w:t>
      </w:r>
      <w:r>
        <w:rPr>
          <w:rStyle w:val="Zwaar"/>
          <w:b w:val="0"/>
        </w:rPr>
        <w:t xml:space="preserve">deze regelingen </w:t>
      </w:r>
      <w:r w:rsidRPr="008D546E">
        <w:rPr>
          <w:rStyle w:val="Zwaar"/>
          <w:b w:val="0"/>
        </w:rPr>
        <w:t xml:space="preserve">maken of dit </w:t>
      </w:r>
      <w:r>
        <w:rPr>
          <w:rStyle w:val="Zwaar"/>
          <w:b w:val="0"/>
        </w:rPr>
        <w:t>dekt slechts een deel van de misgelopen inkomsten of hogere kosten</w:t>
      </w:r>
      <w:r w:rsidRPr="008D546E">
        <w:rPr>
          <w:rStyle w:val="Zwaar"/>
          <w:b w:val="0"/>
        </w:rPr>
        <w:t xml:space="preserve">. </w:t>
      </w:r>
      <w:r>
        <w:t xml:space="preserve">Dit betekent niet direct dat een vereniging of instelling daarmee in haar voortbestaan wordt bedreigd. Een gezond eigen vermogen of alternatieve activiteiten kunnen de klap opvangen. Het Corona Noodfonds 2020 </w:t>
      </w:r>
      <w:r>
        <w:rPr>
          <w:color w:val="000000"/>
        </w:rPr>
        <w:t>is daarom bedoeld voor maatschappelijke organis</w:t>
      </w:r>
      <w:r w:rsidRPr="00E24A83">
        <w:rPr>
          <w:color w:val="000000"/>
        </w:rPr>
        <w:t xml:space="preserve">aties die </w:t>
      </w:r>
      <w:r w:rsidRPr="00E24A83">
        <w:t>in het voortbestaan worden bedreigd.</w:t>
      </w:r>
      <w:r>
        <w:t xml:space="preserve"> </w:t>
      </w:r>
    </w:p>
    <w:p w14:paraId="66CFB6E0" w14:textId="77777777" w:rsidR="00DE4F9B" w:rsidRDefault="00DE4F9B" w:rsidP="00DE4F9B"/>
    <w:p w14:paraId="49A7956D" w14:textId="77777777" w:rsidR="00DE4F9B" w:rsidRDefault="00DE4F9B" w:rsidP="00DE4F9B">
      <w:pPr>
        <w:ind w:left="567" w:hanging="567"/>
      </w:pPr>
      <w:r>
        <w:rPr>
          <w:i/>
        </w:rPr>
        <w:t>1.2</w:t>
      </w:r>
      <w:r>
        <w:rPr>
          <w:i/>
        </w:rPr>
        <w:tab/>
      </w:r>
      <w:r w:rsidRPr="00656B3A">
        <w:rPr>
          <w:i/>
        </w:rPr>
        <w:t xml:space="preserve">Door de nadere regels is het mogelijk om een subsidieaanvraag voor het </w:t>
      </w:r>
      <w:r>
        <w:rPr>
          <w:i/>
        </w:rPr>
        <w:t>C</w:t>
      </w:r>
      <w:r w:rsidRPr="00656B3A">
        <w:rPr>
          <w:i/>
        </w:rPr>
        <w:t xml:space="preserve">orona </w:t>
      </w:r>
      <w:r>
        <w:rPr>
          <w:i/>
        </w:rPr>
        <w:t>N</w:t>
      </w:r>
      <w:r w:rsidRPr="00656B3A">
        <w:rPr>
          <w:i/>
        </w:rPr>
        <w:t>oodfonds</w:t>
      </w:r>
      <w:r>
        <w:rPr>
          <w:i/>
        </w:rPr>
        <w:t xml:space="preserve"> 2020</w:t>
      </w:r>
      <w:r w:rsidRPr="00656B3A">
        <w:rPr>
          <w:i/>
        </w:rPr>
        <w:t xml:space="preserve"> te toetsen</w:t>
      </w:r>
      <w:r>
        <w:rPr>
          <w:i/>
        </w:rPr>
        <w:t>, beschikken en vast te stellen</w:t>
      </w:r>
    </w:p>
    <w:p w14:paraId="3D1C5F93" w14:textId="77777777" w:rsidR="00DE4F9B" w:rsidRDefault="00DE4F9B" w:rsidP="00DE4F9B">
      <w:pPr>
        <w:rPr>
          <w:color w:val="000000"/>
        </w:rPr>
      </w:pPr>
      <w:r w:rsidRPr="00E24A83">
        <w:t xml:space="preserve">Het </w:t>
      </w:r>
      <w:r w:rsidRPr="00E24A83">
        <w:rPr>
          <w:color w:val="000000"/>
        </w:rPr>
        <w:t>bestaand</w:t>
      </w:r>
      <w:r>
        <w:rPr>
          <w:color w:val="000000"/>
        </w:rPr>
        <w:t>e</w:t>
      </w:r>
      <w:r w:rsidRPr="00E24A83">
        <w:rPr>
          <w:color w:val="000000"/>
        </w:rPr>
        <w:t xml:space="preserve"> subsidiebeleid (verordening en bijbehorende beleidsregels)</w:t>
      </w:r>
      <w:r>
        <w:rPr>
          <w:color w:val="000000"/>
        </w:rPr>
        <w:t xml:space="preserve"> voorziet niet in de</w:t>
      </w:r>
      <w:r w:rsidRPr="00E24A83">
        <w:rPr>
          <w:color w:val="000000"/>
        </w:rPr>
        <w:t xml:space="preserve"> mogelijkheid</w:t>
      </w:r>
      <w:r>
        <w:rPr>
          <w:color w:val="000000"/>
        </w:rPr>
        <w:t xml:space="preserve"> om een subsidie te verstrekken aan maatschappelijke organisaties die op omvallen staan</w:t>
      </w:r>
      <w:r w:rsidRPr="00E24A83">
        <w:rPr>
          <w:color w:val="000000"/>
        </w:rPr>
        <w:t xml:space="preserve">. De nadere regels bevatten </w:t>
      </w:r>
      <w:r w:rsidRPr="00E24A83">
        <w:t xml:space="preserve">formele beoordelingscriteria om de aanvragen </w:t>
      </w:r>
      <w:r>
        <w:t>wel te kunnen t</w:t>
      </w:r>
      <w:r w:rsidRPr="00E24A83">
        <w:t>oetsen en de subsidie te kunnen beschikken en vaststellen</w:t>
      </w:r>
      <w:r>
        <w:rPr>
          <w:color w:val="000000"/>
        </w:rPr>
        <w:t>.</w:t>
      </w:r>
    </w:p>
    <w:p w14:paraId="048B503D" w14:textId="77777777" w:rsidR="00DE4F9B" w:rsidRDefault="00DE4F9B" w:rsidP="00DE4F9B">
      <w:pPr>
        <w:rPr>
          <w:color w:val="000000"/>
        </w:rPr>
      </w:pPr>
    </w:p>
    <w:p w14:paraId="6F91F2B9" w14:textId="77777777" w:rsidR="00DE4F9B" w:rsidRPr="00D87E25" w:rsidRDefault="00DE4F9B" w:rsidP="00DE4F9B">
      <w:pPr>
        <w:ind w:left="567" w:hanging="567"/>
        <w:rPr>
          <w:i/>
          <w:color w:val="000000"/>
        </w:rPr>
      </w:pPr>
      <w:r w:rsidRPr="00D87E25">
        <w:rPr>
          <w:i/>
          <w:color w:val="000000"/>
        </w:rPr>
        <w:t>2.1</w:t>
      </w:r>
      <w:r w:rsidRPr="00D87E25">
        <w:rPr>
          <w:i/>
          <w:color w:val="000000"/>
        </w:rPr>
        <w:tab/>
      </w:r>
      <w:r w:rsidRPr="00D87E25">
        <w:rPr>
          <w:i/>
        </w:rPr>
        <w:t>De raadsleden worden actief geïnformeerd over de gemeentelijke financiële ondersteuning voor maatschappelijke organisaties die het financieel zwaar hebben.</w:t>
      </w:r>
    </w:p>
    <w:p w14:paraId="4D1996BF" w14:textId="77777777" w:rsidR="00DE4F9B" w:rsidRDefault="00DE4F9B" w:rsidP="00DE4F9B">
      <w:r w:rsidRPr="00D87E25">
        <w:t xml:space="preserve">In de kadernota van 2020 staat dat via de planning &amp; control cyclusdocumenten verantwoording wordt afgelegd over de besteding van het beschikbaar gestelde budget en dat tussentijds de raad wordt geïnformeerd over welke maatregelen en besluiten genomen zijn. </w:t>
      </w:r>
    </w:p>
    <w:p w14:paraId="006747B5" w14:textId="77777777" w:rsidR="00F90FF4" w:rsidRDefault="00F90FF4" w:rsidP="00C46211">
      <w:pPr>
        <w:tabs>
          <w:tab w:val="left" w:pos="5835"/>
        </w:tabs>
        <w:rPr>
          <w:color w:val="000000"/>
        </w:rPr>
      </w:pPr>
    </w:p>
    <w:p w14:paraId="1536AC18" w14:textId="77777777" w:rsidR="00F90FF4" w:rsidRPr="00B409F5" w:rsidRDefault="00F90FF4" w:rsidP="00C46211">
      <w:pPr>
        <w:tabs>
          <w:tab w:val="left" w:pos="5835"/>
        </w:tabs>
      </w:pPr>
    </w:p>
    <w:p w14:paraId="6D74D72E" w14:textId="77777777" w:rsidR="00372CBA" w:rsidRPr="00331012" w:rsidRDefault="00372CBA" w:rsidP="00331012">
      <w:pPr>
        <w:pStyle w:val="Kop1"/>
        <w:rPr>
          <w:sz w:val="18"/>
          <w:szCs w:val="18"/>
        </w:rPr>
      </w:pPr>
      <w:r w:rsidRPr="00B409F5">
        <w:br w:type="page"/>
      </w:r>
      <w:r w:rsidRPr="00D22A40">
        <w:lastRenderedPageBreak/>
        <w:t>ADVIES AAN B&amp;W</w:t>
      </w:r>
    </w:p>
    <w:p w14:paraId="366FEC57" w14:textId="77777777" w:rsidR="00372CBA" w:rsidRPr="00B409F5" w:rsidRDefault="00372CBA" w:rsidP="00C46211">
      <w:pPr>
        <w:pStyle w:val="Kop2"/>
        <w:spacing w:before="0"/>
        <w:rPr>
          <w:szCs w:val="18"/>
        </w:rPr>
      </w:pPr>
      <w:r w:rsidRPr="00B409F5">
        <w:rPr>
          <w:szCs w:val="18"/>
        </w:rPr>
        <w:t>Onderwerp</w:t>
      </w:r>
    </w:p>
    <w:p w14:paraId="3BF24581" w14:textId="155414BF" w:rsidR="00DB1A8B" w:rsidRDefault="00FD3695" w:rsidP="00C46211">
      <w:r w:rsidRPr="000D39A5">
        <w:t>Nadere regels Corona Noodfonds Opmeer 2020</w:t>
      </w:r>
    </w:p>
    <w:p w14:paraId="55ACA6E5" w14:textId="77777777" w:rsidR="00FD3695" w:rsidRPr="00B409F5" w:rsidRDefault="00FD3695" w:rsidP="00C46211">
      <w:pPr>
        <w:rPr>
          <w:rFonts w:cs="Arial"/>
        </w:rPr>
      </w:pPr>
    </w:p>
    <w:p w14:paraId="586136B6" w14:textId="77777777" w:rsidR="00372CBA" w:rsidRPr="00B409F5" w:rsidRDefault="00372CBA" w:rsidP="00C46211">
      <w:pPr>
        <w:pStyle w:val="Kop2"/>
        <w:spacing w:before="0"/>
        <w:rPr>
          <w:szCs w:val="18"/>
        </w:rPr>
      </w:pPr>
      <w:r w:rsidRPr="00B409F5">
        <w:rPr>
          <w:szCs w:val="18"/>
        </w:rPr>
        <w:t>Beslispunten</w:t>
      </w:r>
    </w:p>
    <w:p w14:paraId="30BA442D" w14:textId="77777777" w:rsidR="00DE4F9B" w:rsidRDefault="00235C22" w:rsidP="00DE4F9B">
      <w:pPr>
        <w:pStyle w:val="Lijstalinea"/>
        <w:numPr>
          <w:ilvl w:val="0"/>
          <w:numId w:val="6"/>
        </w:numPr>
        <w:ind w:left="284" w:hanging="284"/>
      </w:pPr>
      <w:r>
        <w:t xml:space="preserve">Instemmen met </w:t>
      </w:r>
      <w:r w:rsidR="00CA03F3">
        <w:t xml:space="preserve">de </w:t>
      </w:r>
      <w:r w:rsidR="00CA03F3" w:rsidRPr="000D39A5">
        <w:t>Nadere regels Corona Noodfonds Opmeer 2020</w:t>
      </w:r>
      <w:r w:rsidR="00CA03F3">
        <w:t>.</w:t>
      </w:r>
    </w:p>
    <w:p w14:paraId="3BDCEFC5" w14:textId="117E2E13" w:rsidR="003E5416" w:rsidRDefault="003E5416" w:rsidP="00DE4F9B">
      <w:pPr>
        <w:pStyle w:val="Lijstalinea"/>
        <w:numPr>
          <w:ilvl w:val="0"/>
          <w:numId w:val="6"/>
        </w:numPr>
        <w:ind w:left="284" w:hanging="284"/>
      </w:pPr>
      <w:r>
        <w:t xml:space="preserve">De raad informeren over dit onderwerp middels </w:t>
      </w:r>
      <w:r w:rsidR="00D87E25">
        <w:t>bijgevoegde</w:t>
      </w:r>
      <w:r>
        <w:t xml:space="preserve"> raadsinformatiebrief.</w:t>
      </w:r>
    </w:p>
    <w:p w14:paraId="72D88F09" w14:textId="77777777" w:rsidR="003E5416" w:rsidRPr="003E5416" w:rsidRDefault="003E5416" w:rsidP="003E5416"/>
    <w:p w14:paraId="2A94C1F3" w14:textId="77777777" w:rsidR="00372CBA" w:rsidRPr="00B409F5" w:rsidRDefault="00372CBA" w:rsidP="00C46211">
      <w:pPr>
        <w:pStyle w:val="Kop2"/>
        <w:spacing w:before="0"/>
        <w:rPr>
          <w:szCs w:val="18"/>
        </w:rPr>
      </w:pPr>
      <w:r w:rsidRPr="00B409F5">
        <w:rPr>
          <w:szCs w:val="18"/>
        </w:rPr>
        <w:t>Inleiding</w:t>
      </w:r>
    </w:p>
    <w:p w14:paraId="27E14E3C" w14:textId="7B938EC0" w:rsidR="00422733" w:rsidRDefault="00422733" w:rsidP="00422733">
      <w:r>
        <w:t xml:space="preserve">De Rijksoverheid heeft in 2020 meerdere malen moeten besluiten tot verschillende en ingrijpende maatregelen om de verspreiding van het Coronavirus tegen te gaan. Deze maatregelen hebben gevolgen voor </w:t>
      </w:r>
      <w:r w:rsidR="00D91DAD">
        <w:t>amateursportorganisaties, culturele</w:t>
      </w:r>
      <w:r w:rsidRPr="00764FD3">
        <w:t xml:space="preserve"> en </w:t>
      </w:r>
      <w:r>
        <w:t>maatschappelijke organisaties</w:t>
      </w:r>
      <w:r w:rsidR="00D91DAD">
        <w:t xml:space="preserve"> (verder genoemd als maatschappelijke organisaties)</w:t>
      </w:r>
      <w:r>
        <w:t xml:space="preserve"> </w:t>
      </w:r>
      <w:r w:rsidRPr="00764FD3">
        <w:t>in de gemeente Opmeer</w:t>
      </w:r>
      <w:r>
        <w:t xml:space="preserve">, op </w:t>
      </w:r>
      <w:r w:rsidR="004F4B29">
        <w:t xml:space="preserve">onder meer </w:t>
      </w:r>
      <w:r>
        <w:t>financieel vlak</w:t>
      </w:r>
      <w:r w:rsidR="00FD3695">
        <w:t>.</w:t>
      </w:r>
    </w:p>
    <w:p w14:paraId="09832E2A" w14:textId="77777777" w:rsidR="00535777" w:rsidRPr="000E1E2C" w:rsidRDefault="00535777" w:rsidP="00C46211">
      <w:pPr>
        <w:rPr>
          <w:rFonts w:cs="Arial"/>
        </w:rPr>
      </w:pPr>
    </w:p>
    <w:p w14:paraId="088EB6FC" w14:textId="77777777" w:rsidR="00372CBA" w:rsidRPr="00B409F5" w:rsidRDefault="00372CBA" w:rsidP="00C46211">
      <w:pPr>
        <w:pStyle w:val="Kop2"/>
        <w:spacing w:before="0"/>
        <w:rPr>
          <w:szCs w:val="18"/>
        </w:rPr>
      </w:pPr>
      <w:r w:rsidRPr="00B409F5">
        <w:rPr>
          <w:szCs w:val="18"/>
        </w:rPr>
        <w:t>Beoogd effect</w:t>
      </w:r>
    </w:p>
    <w:p w14:paraId="660E9E16" w14:textId="6B768710" w:rsidR="003C6830" w:rsidRPr="000E10D0" w:rsidRDefault="005F2122" w:rsidP="000E10D0">
      <w:pPr>
        <w:rPr>
          <w:color w:val="000000"/>
        </w:rPr>
      </w:pPr>
      <w:r w:rsidRPr="000E10D0">
        <w:rPr>
          <w:color w:val="000000"/>
        </w:rPr>
        <w:t xml:space="preserve">Negatieve </w:t>
      </w:r>
      <w:r w:rsidR="000E10D0">
        <w:rPr>
          <w:color w:val="000000"/>
        </w:rPr>
        <w:t xml:space="preserve">financiële </w:t>
      </w:r>
      <w:r w:rsidRPr="000E10D0">
        <w:rPr>
          <w:color w:val="000000"/>
        </w:rPr>
        <w:t xml:space="preserve">impact en </w:t>
      </w:r>
      <w:r w:rsidR="000E10D0">
        <w:rPr>
          <w:color w:val="000000"/>
        </w:rPr>
        <w:t xml:space="preserve">daarmee </w:t>
      </w:r>
      <w:r w:rsidRPr="000E10D0">
        <w:rPr>
          <w:color w:val="000000"/>
        </w:rPr>
        <w:t xml:space="preserve">onherstelbare schade door de </w:t>
      </w:r>
      <w:r w:rsidR="00D51D85">
        <w:rPr>
          <w:color w:val="000000"/>
        </w:rPr>
        <w:t xml:space="preserve">gevolgen van de </w:t>
      </w:r>
      <w:r w:rsidR="000E10D0">
        <w:rPr>
          <w:color w:val="000000"/>
        </w:rPr>
        <w:t>C</w:t>
      </w:r>
      <w:r w:rsidRPr="000E10D0">
        <w:rPr>
          <w:color w:val="000000"/>
        </w:rPr>
        <w:t xml:space="preserve">oronacrisis bij maatschappelijke </w:t>
      </w:r>
      <w:r w:rsidR="00D91DAD">
        <w:rPr>
          <w:color w:val="000000"/>
        </w:rPr>
        <w:t>organisaties</w:t>
      </w:r>
      <w:r w:rsidR="004E2999">
        <w:rPr>
          <w:color w:val="000000"/>
        </w:rPr>
        <w:t xml:space="preserve"> voorkomen</w:t>
      </w:r>
      <w:r w:rsidR="003D3CF1">
        <w:rPr>
          <w:color w:val="000000"/>
        </w:rPr>
        <w:t>.</w:t>
      </w:r>
    </w:p>
    <w:p w14:paraId="47299CCF" w14:textId="77777777" w:rsidR="000E10D0" w:rsidRPr="00B409F5" w:rsidRDefault="000E10D0" w:rsidP="00C46211">
      <w:pPr>
        <w:rPr>
          <w:rFonts w:cs="Arial"/>
        </w:rPr>
      </w:pPr>
    </w:p>
    <w:p w14:paraId="280F095B" w14:textId="77777777" w:rsidR="00372CBA" w:rsidRDefault="00372CBA" w:rsidP="00C46211">
      <w:pPr>
        <w:pStyle w:val="Kop2"/>
        <w:spacing w:before="0"/>
        <w:rPr>
          <w:szCs w:val="18"/>
        </w:rPr>
      </w:pPr>
      <w:r w:rsidRPr="00B409F5">
        <w:rPr>
          <w:szCs w:val="18"/>
        </w:rPr>
        <w:t>Argumenten</w:t>
      </w:r>
    </w:p>
    <w:p w14:paraId="63E6BD40" w14:textId="4B47D481" w:rsidR="00FA2DF5" w:rsidRPr="00656B3A" w:rsidRDefault="00430543" w:rsidP="00DE4F9B">
      <w:pPr>
        <w:pStyle w:val="Lijstalinea"/>
        <w:numPr>
          <w:ilvl w:val="1"/>
          <w:numId w:val="7"/>
        </w:numPr>
        <w:rPr>
          <w:i/>
          <w:iCs/>
          <w:color w:val="000000"/>
        </w:rPr>
      </w:pPr>
      <w:r>
        <w:rPr>
          <w:i/>
        </w:rPr>
        <w:t>Steun voor maatschappelijke organisaties die op omvallen staan</w:t>
      </w:r>
      <w:r w:rsidR="00656B3A" w:rsidRPr="00656B3A">
        <w:rPr>
          <w:i/>
        </w:rPr>
        <w:t>.</w:t>
      </w:r>
    </w:p>
    <w:p w14:paraId="531B6FCA" w14:textId="7E412C32" w:rsidR="00B842CD" w:rsidRPr="0045773A" w:rsidRDefault="00D91DAD" w:rsidP="00B842CD">
      <w:r>
        <w:t>M</w:t>
      </w:r>
      <w:r w:rsidR="00422733" w:rsidRPr="00422733">
        <w:t xml:space="preserve">aatschappelijke organisaties </w:t>
      </w:r>
      <w:r w:rsidR="00422733">
        <w:t>in Opmeer</w:t>
      </w:r>
      <w:r w:rsidR="00422733" w:rsidRPr="00422733">
        <w:rPr>
          <w:rStyle w:val="Zwaar"/>
          <w:b w:val="0"/>
        </w:rPr>
        <w:t xml:space="preserve"> </w:t>
      </w:r>
      <w:r w:rsidR="00422733" w:rsidRPr="008D546E">
        <w:rPr>
          <w:rStyle w:val="Zwaar"/>
          <w:b w:val="0"/>
        </w:rPr>
        <w:t xml:space="preserve">kunnen door het Coronavirus </w:t>
      </w:r>
      <w:r w:rsidRPr="008D546E">
        <w:rPr>
          <w:rStyle w:val="Zwaar"/>
          <w:b w:val="0"/>
        </w:rPr>
        <w:t xml:space="preserve">inkomsten mislopen </w:t>
      </w:r>
      <w:r>
        <w:rPr>
          <w:rStyle w:val="Zwaar"/>
          <w:b w:val="0"/>
        </w:rPr>
        <w:t xml:space="preserve">of </w:t>
      </w:r>
      <w:r w:rsidR="00422733" w:rsidRPr="008D546E">
        <w:rPr>
          <w:rStyle w:val="Zwaar"/>
          <w:b w:val="0"/>
        </w:rPr>
        <w:t>hogere kosten hebben. Er zijn verschillende compensatieregelingen vanuit de provincie en het rijk</w:t>
      </w:r>
      <w:r>
        <w:rPr>
          <w:rStyle w:val="Zwaar"/>
          <w:b w:val="0"/>
        </w:rPr>
        <w:t>. Niet a</w:t>
      </w:r>
      <w:r w:rsidR="00422733" w:rsidRPr="008D546E">
        <w:rPr>
          <w:rStyle w:val="Zwaar"/>
          <w:b w:val="0"/>
        </w:rPr>
        <w:t xml:space="preserve">lle </w:t>
      </w:r>
      <w:r>
        <w:rPr>
          <w:rStyle w:val="Zwaar"/>
          <w:b w:val="0"/>
        </w:rPr>
        <w:t xml:space="preserve">maatschappelijke </w:t>
      </w:r>
      <w:r w:rsidR="00422733" w:rsidRPr="008D546E">
        <w:rPr>
          <w:rStyle w:val="Zwaar"/>
          <w:b w:val="0"/>
        </w:rPr>
        <w:t xml:space="preserve">organisaties kunnen aanspraak op </w:t>
      </w:r>
      <w:r>
        <w:rPr>
          <w:rStyle w:val="Zwaar"/>
          <w:b w:val="0"/>
        </w:rPr>
        <w:t xml:space="preserve">deze regelingen </w:t>
      </w:r>
      <w:r w:rsidR="00422733" w:rsidRPr="008D546E">
        <w:rPr>
          <w:rStyle w:val="Zwaar"/>
          <w:b w:val="0"/>
        </w:rPr>
        <w:t xml:space="preserve">maken of dit </w:t>
      </w:r>
      <w:r>
        <w:rPr>
          <w:rStyle w:val="Zwaar"/>
          <w:b w:val="0"/>
        </w:rPr>
        <w:t>dekt slecht</w:t>
      </w:r>
      <w:r w:rsidR="00340B38">
        <w:rPr>
          <w:rStyle w:val="Zwaar"/>
          <w:b w:val="0"/>
        </w:rPr>
        <w:t>s</w:t>
      </w:r>
      <w:r>
        <w:rPr>
          <w:rStyle w:val="Zwaar"/>
          <w:b w:val="0"/>
        </w:rPr>
        <w:t xml:space="preserve"> een deel van de misgelopen inkomsten of</w:t>
      </w:r>
      <w:r w:rsidR="004E2999">
        <w:rPr>
          <w:rStyle w:val="Zwaar"/>
          <w:b w:val="0"/>
        </w:rPr>
        <w:t xml:space="preserve"> hogere</w:t>
      </w:r>
      <w:r>
        <w:rPr>
          <w:rStyle w:val="Zwaar"/>
          <w:b w:val="0"/>
        </w:rPr>
        <w:t xml:space="preserve"> kosten</w:t>
      </w:r>
      <w:r w:rsidR="00422733" w:rsidRPr="008D546E">
        <w:rPr>
          <w:rStyle w:val="Zwaar"/>
          <w:b w:val="0"/>
        </w:rPr>
        <w:t xml:space="preserve">. </w:t>
      </w:r>
      <w:r w:rsidR="00B26922">
        <w:t xml:space="preserve">Dit betekent niet direct dat een vereniging of instelling daarmee in haar voortbestaan wordt bedreigd. Een gezond eigen vermogen of alternatieve activiteiten kunnen de klap opvangen. </w:t>
      </w:r>
      <w:r w:rsidR="00242D20">
        <w:t xml:space="preserve">Het Corona Noodfonds </w:t>
      </w:r>
      <w:r w:rsidR="004A7069">
        <w:t xml:space="preserve">2020 </w:t>
      </w:r>
      <w:r w:rsidR="00242D20">
        <w:rPr>
          <w:color w:val="000000"/>
        </w:rPr>
        <w:t xml:space="preserve">is </w:t>
      </w:r>
      <w:r w:rsidR="00656B3A">
        <w:rPr>
          <w:color w:val="000000"/>
        </w:rPr>
        <w:t xml:space="preserve">daarom </w:t>
      </w:r>
      <w:r w:rsidR="00340B38">
        <w:rPr>
          <w:color w:val="000000"/>
        </w:rPr>
        <w:t xml:space="preserve">bedoeld voor </w:t>
      </w:r>
      <w:r>
        <w:rPr>
          <w:color w:val="000000"/>
        </w:rPr>
        <w:t>maatschappelijke organis</w:t>
      </w:r>
      <w:r w:rsidRPr="00E24A83">
        <w:rPr>
          <w:color w:val="000000"/>
        </w:rPr>
        <w:t>atie</w:t>
      </w:r>
      <w:r w:rsidR="00340B38" w:rsidRPr="00E24A83">
        <w:rPr>
          <w:color w:val="000000"/>
        </w:rPr>
        <w:t>s</w:t>
      </w:r>
      <w:r w:rsidR="00656B3A" w:rsidRPr="00E24A83">
        <w:rPr>
          <w:color w:val="000000"/>
        </w:rPr>
        <w:t xml:space="preserve"> die</w:t>
      </w:r>
      <w:r w:rsidR="008D546E" w:rsidRPr="00E24A83">
        <w:rPr>
          <w:color w:val="000000"/>
        </w:rPr>
        <w:t xml:space="preserve"> </w:t>
      </w:r>
      <w:r w:rsidR="00422733" w:rsidRPr="00E24A83">
        <w:t>in h</w:t>
      </w:r>
      <w:r w:rsidR="00340B38" w:rsidRPr="00E24A83">
        <w:t>et</w:t>
      </w:r>
      <w:r w:rsidR="00422733" w:rsidRPr="00E24A83">
        <w:t xml:space="preserve"> voortbestaan word</w:t>
      </w:r>
      <w:r w:rsidR="00340B38" w:rsidRPr="00E24A83">
        <w:t>en</w:t>
      </w:r>
      <w:r w:rsidR="00422733" w:rsidRPr="00E24A83">
        <w:t xml:space="preserve"> bedreigd</w:t>
      </w:r>
      <w:r w:rsidR="008D546E" w:rsidRPr="00E24A83">
        <w:t>.</w:t>
      </w:r>
      <w:r w:rsidR="009F00DB">
        <w:t xml:space="preserve"> </w:t>
      </w:r>
    </w:p>
    <w:p w14:paraId="763198B9" w14:textId="46654C05" w:rsidR="00430543" w:rsidRDefault="00430543" w:rsidP="00422733"/>
    <w:p w14:paraId="37223428" w14:textId="3862009D" w:rsidR="00430543" w:rsidRDefault="00430543" w:rsidP="00430543">
      <w:pPr>
        <w:ind w:left="567" w:hanging="567"/>
      </w:pPr>
      <w:r>
        <w:rPr>
          <w:i/>
        </w:rPr>
        <w:t>1.2</w:t>
      </w:r>
      <w:r>
        <w:rPr>
          <w:i/>
        </w:rPr>
        <w:tab/>
      </w:r>
      <w:r w:rsidRPr="00656B3A">
        <w:rPr>
          <w:i/>
        </w:rPr>
        <w:t xml:space="preserve">Door de nadere regels is het mogelijk om een subsidieaanvraag voor het </w:t>
      </w:r>
      <w:r>
        <w:rPr>
          <w:i/>
        </w:rPr>
        <w:t>C</w:t>
      </w:r>
      <w:r w:rsidRPr="00656B3A">
        <w:rPr>
          <w:i/>
        </w:rPr>
        <w:t xml:space="preserve">orona </w:t>
      </w:r>
      <w:r>
        <w:rPr>
          <w:i/>
        </w:rPr>
        <w:t>N</w:t>
      </w:r>
      <w:r w:rsidRPr="00656B3A">
        <w:rPr>
          <w:i/>
        </w:rPr>
        <w:t>oodfonds</w:t>
      </w:r>
      <w:r w:rsidR="004A7069">
        <w:rPr>
          <w:i/>
        </w:rPr>
        <w:t xml:space="preserve"> 2020</w:t>
      </w:r>
      <w:r w:rsidRPr="00656B3A">
        <w:rPr>
          <w:i/>
        </w:rPr>
        <w:t xml:space="preserve"> te toetsen</w:t>
      </w:r>
      <w:r w:rsidR="00AB04CA">
        <w:rPr>
          <w:i/>
        </w:rPr>
        <w:t>, beschikken en vast te stellen</w:t>
      </w:r>
    </w:p>
    <w:p w14:paraId="25F72E3F" w14:textId="249D3707" w:rsidR="00422733" w:rsidRDefault="00242D20" w:rsidP="00422733">
      <w:pPr>
        <w:rPr>
          <w:color w:val="000000"/>
        </w:rPr>
      </w:pPr>
      <w:r w:rsidRPr="00E24A83">
        <w:t xml:space="preserve">Het </w:t>
      </w:r>
      <w:r w:rsidRPr="00E24A83">
        <w:rPr>
          <w:color w:val="000000"/>
        </w:rPr>
        <w:t>bestaand</w:t>
      </w:r>
      <w:r w:rsidR="00430543">
        <w:rPr>
          <w:color w:val="000000"/>
        </w:rPr>
        <w:t>e</w:t>
      </w:r>
      <w:r w:rsidRPr="00E24A83">
        <w:rPr>
          <w:color w:val="000000"/>
        </w:rPr>
        <w:t xml:space="preserve"> subsidiebeleid (verordening en bijbehorende beleidsregels)</w:t>
      </w:r>
      <w:r w:rsidR="00430543">
        <w:rPr>
          <w:color w:val="000000"/>
        </w:rPr>
        <w:t xml:space="preserve"> voorziet niet in de</w:t>
      </w:r>
      <w:r w:rsidRPr="00E24A83">
        <w:rPr>
          <w:color w:val="000000"/>
        </w:rPr>
        <w:t xml:space="preserve"> mogelijkheid</w:t>
      </w:r>
      <w:r w:rsidR="00430543">
        <w:rPr>
          <w:color w:val="000000"/>
        </w:rPr>
        <w:t xml:space="preserve"> om een subsidie te verstrekken aan maatschappelijke organisaties die o</w:t>
      </w:r>
      <w:r w:rsidR="003E5416">
        <w:rPr>
          <w:color w:val="000000"/>
        </w:rPr>
        <w:t>p</w:t>
      </w:r>
      <w:r w:rsidR="00430543">
        <w:rPr>
          <w:color w:val="000000"/>
        </w:rPr>
        <w:t xml:space="preserve"> omvallen staan</w:t>
      </w:r>
      <w:r w:rsidR="00E24A83" w:rsidRPr="00E24A83">
        <w:rPr>
          <w:color w:val="000000"/>
        </w:rPr>
        <w:t xml:space="preserve">. De nadere regels bevatten </w:t>
      </w:r>
      <w:r w:rsidR="00E24A83" w:rsidRPr="00E24A83">
        <w:t xml:space="preserve">formele beoordelingscriteria om de aanvragen </w:t>
      </w:r>
      <w:r w:rsidR="00430543">
        <w:t>wel te kunnen t</w:t>
      </w:r>
      <w:r w:rsidR="00E24A83" w:rsidRPr="00E24A83">
        <w:t>oetsen en de subsidie te kunnen beschikken en vaststellen</w:t>
      </w:r>
      <w:r>
        <w:rPr>
          <w:color w:val="000000"/>
        </w:rPr>
        <w:t>.</w:t>
      </w:r>
    </w:p>
    <w:p w14:paraId="3E54D984" w14:textId="5F634D39" w:rsidR="00AB4C1C" w:rsidRDefault="00AB4C1C" w:rsidP="00422733">
      <w:pPr>
        <w:rPr>
          <w:color w:val="000000"/>
        </w:rPr>
      </w:pPr>
    </w:p>
    <w:p w14:paraId="0F046FFE" w14:textId="6F1BAFF9" w:rsidR="00D87E25" w:rsidRPr="00D87E25" w:rsidRDefault="002E3EAD" w:rsidP="00902CAC">
      <w:pPr>
        <w:ind w:left="567" w:hanging="567"/>
        <w:rPr>
          <w:i/>
          <w:color w:val="000000"/>
        </w:rPr>
      </w:pPr>
      <w:r w:rsidRPr="00D87E25">
        <w:rPr>
          <w:i/>
          <w:color w:val="000000"/>
        </w:rPr>
        <w:t>2.1</w:t>
      </w:r>
      <w:r w:rsidRPr="00D87E25">
        <w:rPr>
          <w:i/>
          <w:color w:val="000000"/>
        </w:rPr>
        <w:tab/>
      </w:r>
      <w:r w:rsidR="00D87E25" w:rsidRPr="00D87E25">
        <w:rPr>
          <w:i/>
        </w:rPr>
        <w:t>De raadsleden worden actief geïnformeerd over de gemeentelijke financiële ondersteuning voor maatschappelijke organisaties die het financieel zwaar hebben.</w:t>
      </w:r>
    </w:p>
    <w:p w14:paraId="54875FB3" w14:textId="551F51BD" w:rsidR="002E3EAD" w:rsidRDefault="002E3EAD" w:rsidP="002E3EAD">
      <w:r w:rsidRPr="00D87E25">
        <w:t xml:space="preserve">In de kadernota van 2020 </w:t>
      </w:r>
      <w:r w:rsidR="00D87E25" w:rsidRPr="00D87E25">
        <w:t>staat d</w:t>
      </w:r>
      <w:r w:rsidRPr="00D87E25">
        <w:t xml:space="preserve">at via de planning &amp; control cyclusdocumenten verantwoording wordt afgelegd over de besteding van het beschikbaar gestelde budget en dat tussentijds de raad wordt geïnformeerd over </w:t>
      </w:r>
      <w:r w:rsidR="00D87E25" w:rsidRPr="00D87E25">
        <w:t xml:space="preserve">welke </w:t>
      </w:r>
      <w:r w:rsidRPr="00D87E25">
        <w:t xml:space="preserve">maatregelen en besluiten genomen zijn. </w:t>
      </w:r>
    </w:p>
    <w:p w14:paraId="4C503B3F" w14:textId="77777777" w:rsidR="00796BD4" w:rsidRDefault="00796BD4">
      <w:pPr>
        <w:spacing w:line="240" w:lineRule="auto"/>
        <w:rPr>
          <w:b/>
          <w:bCs/>
          <w:color w:val="003A62"/>
          <w:sz w:val="24"/>
        </w:rPr>
      </w:pPr>
      <w:r>
        <w:br w:type="page"/>
      </w:r>
    </w:p>
    <w:p w14:paraId="22FE314B" w14:textId="35E27932" w:rsidR="00435802" w:rsidRDefault="00F11DE5" w:rsidP="00C317AA">
      <w:pPr>
        <w:pStyle w:val="Kop2"/>
        <w:spacing w:before="0"/>
        <w:rPr>
          <w:szCs w:val="18"/>
        </w:rPr>
      </w:pPr>
      <w:r>
        <w:rPr>
          <w:szCs w:val="18"/>
        </w:rPr>
        <w:lastRenderedPageBreak/>
        <w:t>Zijn er k</w:t>
      </w:r>
      <w:r w:rsidR="00372CBA" w:rsidRPr="00B409F5">
        <w:rPr>
          <w:szCs w:val="18"/>
        </w:rPr>
        <w:t>anttekeningen</w:t>
      </w:r>
      <w:r w:rsidR="00435802">
        <w:rPr>
          <w:szCs w:val="18"/>
        </w:rPr>
        <w:t>/risico</w:t>
      </w:r>
      <w:r w:rsidR="00C317AA">
        <w:rPr>
          <w:szCs w:val="18"/>
        </w:rPr>
        <w:t>factoren</w:t>
      </w:r>
    </w:p>
    <w:p w14:paraId="489F6616" w14:textId="5966317B" w:rsidR="00902CAC" w:rsidRDefault="00902CAC" w:rsidP="002422C1">
      <w:pPr>
        <w:rPr>
          <w:color w:val="000000"/>
        </w:rPr>
      </w:pPr>
    </w:p>
    <w:p w14:paraId="3506973A" w14:textId="757A13E7" w:rsidR="00902CAC" w:rsidRPr="002422C1" w:rsidRDefault="00902CAC" w:rsidP="00902CAC">
      <w:pPr>
        <w:tabs>
          <w:tab w:val="left" w:pos="567"/>
        </w:tabs>
        <w:rPr>
          <w:i/>
        </w:rPr>
      </w:pPr>
      <w:r>
        <w:rPr>
          <w:i/>
        </w:rPr>
        <w:t>1.</w:t>
      </w:r>
      <w:r w:rsidR="00136CD4">
        <w:rPr>
          <w:i/>
        </w:rPr>
        <w:t>1</w:t>
      </w:r>
      <w:r>
        <w:rPr>
          <w:i/>
        </w:rPr>
        <w:tab/>
      </w:r>
      <w:r w:rsidR="009F00DB">
        <w:rPr>
          <w:i/>
        </w:rPr>
        <w:t>Alternatieven voor ondersteuning van maatschappelijke organisaties</w:t>
      </w:r>
    </w:p>
    <w:p w14:paraId="2A3666C5" w14:textId="0D67B015" w:rsidR="00796BD4" w:rsidRDefault="00796BD4" w:rsidP="00796BD4">
      <w:pPr>
        <w:rPr>
          <w:color w:val="000000"/>
          <w:sz w:val="22"/>
          <w:szCs w:val="22"/>
        </w:rPr>
      </w:pPr>
      <w:r>
        <w:rPr>
          <w:color w:val="000000"/>
        </w:rPr>
        <w:t xml:space="preserve">Ook andere vormen van ondersteuning van deze maatschappelijke organisaties zijn denkbaar, zoals een vergoeding voor de aankoop van producten (desinfecterende gel, pompjes, stickers met 1,5 m afstand). Een andere mogelijkheid is het kwijtschelden van de huren in gemeentelijke accommodaties. </w:t>
      </w:r>
      <w:r w:rsidR="007E75B0">
        <w:rPr>
          <w:color w:val="000000"/>
        </w:rPr>
        <w:t xml:space="preserve">Echter is in de begroting rekening gehouden met deze inkomsten en </w:t>
      </w:r>
      <w:r w:rsidR="00FC6688">
        <w:rPr>
          <w:color w:val="000000"/>
        </w:rPr>
        <w:t xml:space="preserve">zijn er weinig signalen dat </w:t>
      </w:r>
      <w:r w:rsidR="007E75B0">
        <w:rPr>
          <w:color w:val="000000"/>
        </w:rPr>
        <w:t xml:space="preserve">dit voor </w:t>
      </w:r>
      <w:r w:rsidR="00FC6688">
        <w:rPr>
          <w:color w:val="000000"/>
        </w:rPr>
        <w:t>organisaties</w:t>
      </w:r>
      <w:r w:rsidR="007E75B0">
        <w:rPr>
          <w:color w:val="000000"/>
        </w:rPr>
        <w:t xml:space="preserve"> noodzakelijk is. A</w:t>
      </w:r>
      <w:r w:rsidR="00FC6688">
        <w:rPr>
          <w:color w:val="000000"/>
        </w:rPr>
        <w:t>ls er financiële nood is bij deze organisaties, dan is hiervoor het corona noodfonds beschikbaar.</w:t>
      </w:r>
      <w:r>
        <w:rPr>
          <w:color w:val="000000"/>
        </w:rPr>
        <w:t xml:space="preserve"> Besluiten tot deze vormen van ondersteuning scheppen ook verwachtingen voor 2021. Om deze redenen is ervoor gekozen om de huren niet kwijt te schelden. Uitzondering hierop is als de gemeente rechtstreeks compensatie ontvangt voor kwijtschelding huur voor sportverenigingen zoals in het 2</w:t>
      </w:r>
      <w:r>
        <w:rPr>
          <w:color w:val="000000"/>
          <w:vertAlign w:val="superscript"/>
        </w:rPr>
        <w:t>e</w:t>
      </w:r>
      <w:r>
        <w:rPr>
          <w:color w:val="000000"/>
        </w:rPr>
        <w:t xml:space="preserve"> kwartaal van 2020 het geval was voor sportverenigingen.</w:t>
      </w:r>
    </w:p>
    <w:p w14:paraId="04D9638C" w14:textId="77777777" w:rsidR="00B842CD" w:rsidRDefault="00B842CD" w:rsidP="002422C1">
      <w:pPr>
        <w:rPr>
          <w:color w:val="000000"/>
          <w:highlight w:val="cyan"/>
        </w:rPr>
      </w:pPr>
    </w:p>
    <w:p w14:paraId="78EBDCCB" w14:textId="75BE818A" w:rsidR="007E75B0" w:rsidRDefault="007E75B0" w:rsidP="00DE4F9B">
      <w:pPr>
        <w:pStyle w:val="Lijstalinea"/>
        <w:numPr>
          <w:ilvl w:val="1"/>
          <w:numId w:val="7"/>
        </w:numPr>
        <w:tabs>
          <w:tab w:val="left" w:pos="567"/>
        </w:tabs>
        <w:rPr>
          <w:i/>
        </w:rPr>
      </w:pPr>
      <w:r>
        <w:rPr>
          <w:i/>
        </w:rPr>
        <w:t>Deze regeling is alleen voor maatschappelijke organisaties bedoeld</w:t>
      </w:r>
    </w:p>
    <w:p w14:paraId="287C8771" w14:textId="661FB82A" w:rsidR="007E75B0" w:rsidRPr="007E75B0" w:rsidRDefault="007E75B0" w:rsidP="007E75B0">
      <w:pPr>
        <w:rPr>
          <w:color w:val="000000"/>
        </w:rPr>
      </w:pPr>
      <w:r>
        <w:rPr>
          <w:color w:val="000000"/>
        </w:rPr>
        <w:t xml:space="preserve">Het Corona Noodfonds Opmeer 2020 is specifiek voor maatschappelijke organisaties. </w:t>
      </w:r>
      <w:r w:rsidRPr="007E75B0">
        <w:rPr>
          <w:color w:val="000000"/>
        </w:rPr>
        <w:t>Deze regeling is niet bedoeld voor ondernemers en individuel</w:t>
      </w:r>
      <w:r w:rsidR="00452297">
        <w:rPr>
          <w:color w:val="000000"/>
        </w:rPr>
        <w:t>e inwoners.</w:t>
      </w:r>
    </w:p>
    <w:p w14:paraId="2AF89285" w14:textId="77777777" w:rsidR="007E75B0" w:rsidRPr="007E75B0" w:rsidRDefault="007E75B0" w:rsidP="007E75B0">
      <w:pPr>
        <w:rPr>
          <w:color w:val="000000"/>
        </w:rPr>
      </w:pPr>
    </w:p>
    <w:p w14:paraId="501A15A4" w14:textId="3C558B18" w:rsidR="007E75B0" w:rsidRPr="007E75B0" w:rsidRDefault="007E75B0" w:rsidP="00DE4F9B">
      <w:pPr>
        <w:pStyle w:val="Lijstalinea"/>
        <w:numPr>
          <w:ilvl w:val="1"/>
          <w:numId w:val="7"/>
        </w:numPr>
        <w:tabs>
          <w:tab w:val="left" w:pos="567"/>
        </w:tabs>
        <w:rPr>
          <w:i/>
        </w:rPr>
      </w:pPr>
      <w:r w:rsidRPr="007E75B0">
        <w:rPr>
          <w:i/>
        </w:rPr>
        <w:t>Het is nog niet duidelijk wat voor ondersteuning voor 2021 nodig is</w:t>
      </w:r>
    </w:p>
    <w:p w14:paraId="1DE25FB7" w14:textId="090B04AC" w:rsidR="00571DE7" w:rsidRDefault="00571DE7" w:rsidP="00571DE7">
      <w:pPr>
        <w:pStyle w:val="Normaalweb"/>
        <w:spacing w:after="0" w:line="336" w:lineRule="auto"/>
        <w:rPr>
          <w:rFonts w:ascii="Verdana" w:hAnsi="Verdana"/>
          <w:color w:val="000000"/>
          <w:sz w:val="18"/>
          <w:szCs w:val="18"/>
        </w:rPr>
      </w:pPr>
      <w:r>
        <w:rPr>
          <w:rFonts w:ascii="Verdana" w:hAnsi="Verdana"/>
          <w:color w:val="000000"/>
          <w:sz w:val="18"/>
          <w:szCs w:val="18"/>
        </w:rPr>
        <w:t xml:space="preserve">Daarom zal in 2021 opnieuw bekeken worden wat nodig is, onder welke voorwaarden, welke budget er </w:t>
      </w:r>
      <w:r w:rsidR="003D3CF1">
        <w:rPr>
          <w:rFonts w:ascii="Verdana" w:hAnsi="Verdana"/>
          <w:color w:val="000000"/>
          <w:sz w:val="18"/>
          <w:szCs w:val="18"/>
        </w:rPr>
        <w:t xml:space="preserve">beschikbaar is </w:t>
      </w:r>
      <w:r>
        <w:rPr>
          <w:rFonts w:ascii="Verdana" w:hAnsi="Verdana"/>
          <w:color w:val="000000"/>
          <w:sz w:val="18"/>
          <w:szCs w:val="18"/>
        </w:rPr>
        <w:t xml:space="preserve">en welke rijksgelden </w:t>
      </w:r>
      <w:r w:rsidR="003D3CF1">
        <w:rPr>
          <w:rFonts w:ascii="Verdana" w:hAnsi="Verdana"/>
          <w:color w:val="000000"/>
          <w:sz w:val="18"/>
          <w:szCs w:val="18"/>
        </w:rPr>
        <w:t>worden uitgekeerd</w:t>
      </w:r>
      <w:r>
        <w:rPr>
          <w:rFonts w:ascii="Verdana" w:hAnsi="Verdana"/>
          <w:color w:val="000000"/>
          <w:sz w:val="18"/>
          <w:szCs w:val="18"/>
        </w:rPr>
        <w:t>.</w:t>
      </w:r>
    </w:p>
    <w:p w14:paraId="03CA3FFD" w14:textId="77777777" w:rsidR="00571DE7" w:rsidRPr="002422C1" w:rsidRDefault="00571DE7" w:rsidP="002422C1">
      <w:pPr>
        <w:rPr>
          <w:color w:val="000000"/>
        </w:rPr>
      </w:pPr>
    </w:p>
    <w:p w14:paraId="6AD8B43E" w14:textId="77777777" w:rsidR="00095C8F" w:rsidRPr="00BD4D3F" w:rsidRDefault="00095C8F" w:rsidP="002E2C14">
      <w:pPr>
        <w:pStyle w:val="Kop2"/>
        <w:spacing w:before="0"/>
      </w:pPr>
      <w:r w:rsidRPr="00BD4D3F">
        <w:t>Burgerparticipatie</w:t>
      </w:r>
    </w:p>
    <w:p w14:paraId="1687B147" w14:textId="77777777" w:rsidR="00095C8F" w:rsidRPr="002E2C14" w:rsidRDefault="002E2C14" w:rsidP="00095C8F">
      <w:pPr>
        <w:pStyle w:val="Plattetekst"/>
        <w:spacing w:line="336" w:lineRule="auto"/>
        <w:rPr>
          <w:rFonts w:ascii="Verdana" w:hAnsi="Verdana"/>
          <w:sz w:val="18"/>
          <w:szCs w:val="18"/>
        </w:rPr>
      </w:pPr>
      <w:r w:rsidRPr="002E2C14">
        <w:rPr>
          <w:rFonts w:ascii="Verdana" w:hAnsi="Verdana"/>
          <w:sz w:val="18"/>
          <w:szCs w:val="18"/>
        </w:rPr>
        <w:t>N.v.t.</w:t>
      </w:r>
    </w:p>
    <w:p w14:paraId="0FD759D4" w14:textId="6D32EF9D" w:rsidR="00796BD4" w:rsidRDefault="00796BD4">
      <w:pPr>
        <w:spacing w:line="240" w:lineRule="auto"/>
        <w:rPr>
          <w:b/>
          <w:bCs/>
          <w:color w:val="003A62"/>
          <w:sz w:val="24"/>
        </w:rPr>
      </w:pPr>
    </w:p>
    <w:p w14:paraId="567EFF11" w14:textId="4ECFAAC6" w:rsidR="00372CBA" w:rsidRPr="00B409F5" w:rsidRDefault="00372CBA" w:rsidP="00C46211">
      <w:pPr>
        <w:pStyle w:val="Kop2"/>
        <w:spacing w:before="0"/>
        <w:rPr>
          <w:szCs w:val="18"/>
        </w:rPr>
      </w:pPr>
      <w:r w:rsidRPr="00B409F5">
        <w:rPr>
          <w:szCs w:val="18"/>
        </w:rPr>
        <w:t>Financiën</w:t>
      </w:r>
    </w:p>
    <w:p w14:paraId="432D0C7D" w14:textId="77777777" w:rsidR="00FC6688" w:rsidRDefault="00C20F02" w:rsidP="00C20F02">
      <w:pPr>
        <w:pStyle w:val="Normaalweb"/>
        <w:spacing w:after="0" w:line="336" w:lineRule="auto"/>
        <w:rPr>
          <w:rFonts w:ascii="Verdana" w:hAnsi="Verdana"/>
          <w:color w:val="000000"/>
          <w:sz w:val="18"/>
          <w:szCs w:val="18"/>
        </w:rPr>
      </w:pPr>
      <w:r w:rsidRPr="00FC6688">
        <w:rPr>
          <w:rFonts w:ascii="Verdana" w:hAnsi="Verdana"/>
          <w:color w:val="000000"/>
          <w:sz w:val="18"/>
          <w:szCs w:val="18"/>
        </w:rPr>
        <w:t>Het is lastig in te schatten hoeveel er precies nodig is</w:t>
      </w:r>
      <w:r w:rsidR="00FC6688">
        <w:rPr>
          <w:rFonts w:ascii="Verdana" w:hAnsi="Verdana"/>
          <w:color w:val="000000"/>
          <w:sz w:val="18"/>
          <w:szCs w:val="18"/>
        </w:rPr>
        <w:t xml:space="preserve"> voor het Corona Noodfonds Opmeer 2020</w:t>
      </w:r>
      <w:r w:rsidRPr="00FC6688">
        <w:rPr>
          <w:rFonts w:ascii="Verdana" w:hAnsi="Verdana"/>
          <w:color w:val="000000"/>
          <w:sz w:val="18"/>
          <w:szCs w:val="18"/>
        </w:rPr>
        <w:t xml:space="preserve">. Momenteel zijn er 5 maatschappelijke organisaties die de gemeente hebben benaderd, omdat zij financiële zorgen hebben. De bedragen zie zij aangeven nodig te hebben, variëren </w:t>
      </w:r>
      <w:r w:rsidR="00FC6688">
        <w:rPr>
          <w:rFonts w:ascii="Verdana" w:hAnsi="Verdana"/>
          <w:color w:val="000000"/>
          <w:sz w:val="18"/>
          <w:szCs w:val="18"/>
        </w:rPr>
        <w:t>tussen</w:t>
      </w:r>
      <w:r w:rsidRPr="00FC6688">
        <w:rPr>
          <w:rFonts w:ascii="Verdana" w:hAnsi="Verdana"/>
          <w:color w:val="000000"/>
          <w:sz w:val="18"/>
          <w:szCs w:val="18"/>
        </w:rPr>
        <w:t xml:space="preserve"> € 2.000 </w:t>
      </w:r>
      <w:r w:rsidR="00FC6688">
        <w:rPr>
          <w:rFonts w:ascii="Verdana" w:hAnsi="Verdana"/>
          <w:color w:val="000000"/>
          <w:sz w:val="18"/>
          <w:szCs w:val="18"/>
        </w:rPr>
        <w:t>en</w:t>
      </w:r>
      <w:r w:rsidRPr="00FC6688">
        <w:rPr>
          <w:rFonts w:ascii="Verdana" w:hAnsi="Verdana"/>
          <w:color w:val="000000"/>
          <w:sz w:val="18"/>
          <w:szCs w:val="18"/>
        </w:rPr>
        <w:t xml:space="preserve"> </w:t>
      </w:r>
    </w:p>
    <w:p w14:paraId="5720ECA3" w14:textId="27A01407" w:rsidR="00C20F02" w:rsidRPr="00FC6688" w:rsidRDefault="00C20F02" w:rsidP="00C20F02">
      <w:pPr>
        <w:pStyle w:val="Normaalweb"/>
        <w:spacing w:after="0" w:line="336" w:lineRule="auto"/>
        <w:rPr>
          <w:rFonts w:ascii="Verdana" w:hAnsi="Verdana"/>
          <w:color w:val="000000"/>
          <w:sz w:val="18"/>
          <w:szCs w:val="18"/>
        </w:rPr>
      </w:pPr>
      <w:r w:rsidRPr="00FC6688">
        <w:rPr>
          <w:rFonts w:ascii="Verdana" w:hAnsi="Verdana"/>
          <w:color w:val="000000"/>
          <w:sz w:val="18"/>
          <w:szCs w:val="18"/>
        </w:rPr>
        <w:t>€ 40.000. Of deze organisaties in aanmerking komen voor het noodfonds (hoe is de financiële positie van deze organisaties?) en of er meer organisaties zijn die steun behoeven zal na de aanvraagperiode bekend en getoetst worden. Op basis van de nu bekende gegevens is de inschatting dat er 50.000 tot 100.000 nodig is. Om te kunnen voldoen aan alle aanvragen wordt een plafond van € 100.000 aangehouden</w:t>
      </w:r>
      <w:r w:rsidR="00FC6688">
        <w:rPr>
          <w:rFonts w:ascii="Verdana" w:hAnsi="Verdana"/>
          <w:color w:val="000000"/>
          <w:sz w:val="18"/>
          <w:szCs w:val="18"/>
        </w:rPr>
        <w:t>.</w:t>
      </w:r>
    </w:p>
    <w:p w14:paraId="0997FA11" w14:textId="77777777" w:rsidR="00C20F02" w:rsidRPr="00FC6688" w:rsidRDefault="00C20F02" w:rsidP="00FC6688">
      <w:pPr>
        <w:pStyle w:val="Normaalweb"/>
        <w:spacing w:after="0" w:line="336" w:lineRule="auto"/>
        <w:rPr>
          <w:rFonts w:ascii="Verdana" w:hAnsi="Verdana"/>
          <w:color w:val="000000"/>
          <w:sz w:val="18"/>
          <w:szCs w:val="18"/>
        </w:rPr>
      </w:pPr>
    </w:p>
    <w:p w14:paraId="12DF317B" w14:textId="2BEBA14E" w:rsidR="00ED266E" w:rsidRPr="00FC6688" w:rsidRDefault="00ED266E" w:rsidP="00FC6688">
      <w:pPr>
        <w:pStyle w:val="Normaalweb"/>
        <w:spacing w:after="0" w:line="336" w:lineRule="auto"/>
        <w:rPr>
          <w:rFonts w:ascii="Verdana" w:hAnsi="Verdana"/>
          <w:color w:val="000000"/>
          <w:sz w:val="18"/>
          <w:szCs w:val="18"/>
        </w:rPr>
      </w:pPr>
      <w:r w:rsidRPr="00FC6688">
        <w:rPr>
          <w:rFonts w:ascii="Verdana" w:hAnsi="Verdana"/>
          <w:color w:val="000000"/>
          <w:sz w:val="18"/>
          <w:szCs w:val="18"/>
        </w:rPr>
        <w:t>In totaal is er € 297.000 begroot voor</w:t>
      </w:r>
      <w:r w:rsidR="009617DB" w:rsidRPr="00FC6688">
        <w:rPr>
          <w:rFonts w:ascii="Verdana" w:hAnsi="Verdana"/>
          <w:color w:val="000000"/>
          <w:sz w:val="18"/>
          <w:szCs w:val="18"/>
        </w:rPr>
        <w:t xml:space="preserve"> de</w:t>
      </w:r>
      <w:r w:rsidRPr="00FC6688">
        <w:rPr>
          <w:rFonts w:ascii="Verdana" w:hAnsi="Verdana"/>
          <w:color w:val="000000"/>
          <w:sz w:val="18"/>
          <w:szCs w:val="18"/>
        </w:rPr>
        <w:t xml:space="preserve"> lokale aanpak van de gevolgen van de Coronacrisis</w:t>
      </w:r>
      <w:r w:rsidR="00EB7C07" w:rsidRPr="00FC6688">
        <w:rPr>
          <w:rFonts w:ascii="Verdana" w:hAnsi="Verdana"/>
          <w:color w:val="000000"/>
          <w:sz w:val="18"/>
          <w:szCs w:val="18"/>
        </w:rPr>
        <w:t xml:space="preserve"> in 2020</w:t>
      </w:r>
    </w:p>
    <w:p w14:paraId="3CA5D793" w14:textId="77777777" w:rsidR="00FC6688" w:rsidRDefault="00ED266E" w:rsidP="00FC6688">
      <w:pPr>
        <w:pStyle w:val="Normaalweb"/>
        <w:spacing w:after="0" w:line="336" w:lineRule="auto"/>
        <w:rPr>
          <w:rFonts w:ascii="Verdana" w:hAnsi="Verdana"/>
          <w:color w:val="000000"/>
          <w:sz w:val="18"/>
          <w:szCs w:val="18"/>
        </w:rPr>
      </w:pPr>
      <w:r w:rsidRPr="00FC6688">
        <w:rPr>
          <w:rFonts w:ascii="Verdana" w:hAnsi="Verdana"/>
          <w:color w:val="000000"/>
          <w:sz w:val="18"/>
          <w:szCs w:val="18"/>
        </w:rPr>
        <w:t>In de begroting is € 297.000 gereserveerd voor de lokale aanpak van de gevolgen van de Coronacrisis, ter ondersteuning van inwoners, organisaties, verenigingen en ondernemers</w:t>
      </w:r>
      <w:r w:rsidRPr="00FC6688">
        <w:rPr>
          <w:rFonts w:ascii="Verdana" w:hAnsi="Verdana"/>
          <w:color w:val="000000"/>
          <w:sz w:val="18"/>
          <w:szCs w:val="18"/>
          <w:vertAlign w:val="superscript"/>
        </w:rPr>
        <w:footnoteReference w:id="1"/>
      </w:r>
      <w:r w:rsidR="00EB7C07" w:rsidRPr="00FC6688">
        <w:rPr>
          <w:rFonts w:ascii="Verdana" w:hAnsi="Verdana"/>
          <w:color w:val="000000"/>
          <w:sz w:val="18"/>
          <w:szCs w:val="18"/>
        </w:rPr>
        <w:t xml:space="preserve"> in 2020</w:t>
      </w:r>
      <w:r w:rsidRPr="00FC6688">
        <w:rPr>
          <w:rFonts w:ascii="Verdana" w:hAnsi="Verdana"/>
          <w:color w:val="000000"/>
          <w:sz w:val="18"/>
          <w:szCs w:val="18"/>
        </w:rPr>
        <w:t xml:space="preserve">. Hiervan is </w:t>
      </w:r>
    </w:p>
    <w:p w14:paraId="09A2123C" w14:textId="0C2D3062" w:rsidR="00FC6688" w:rsidRDefault="00ED266E" w:rsidP="00FC6688">
      <w:pPr>
        <w:pStyle w:val="Normaalweb"/>
        <w:spacing w:after="0" w:line="336" w:lineRule="auto"/>
        <w:rPr>
          <w:rFonts w:ascii="Verdana" w:hAnsi="Verdana"/>
          <w:color w:val="000000"/>
          <w:sz w:val="18"/>
          <w:szCs w:val="18"/>
        </w:rPr>
      </w:pPr>
      <w:r w:rsidRPr="00FC6688">
        <w:rPr>
          <w:rFonts w:ascii="Verdana" w:hAnsi="Verdana"/>
          <w:color w:val="000000"/>
          <w:sz w:val="18"/>
          <w:szCs w:val="18"/>
        </w:rPr>
        <w:t xml:space="preserve">€ 100.000 middels de kadernota 2020 vastgesteld en € 197.000 ontvangen Rijksgelden uit de septembercirculaire. </w:t>
      </w:r>
      <w:r w:rsidR="00FC6688" w:rsidRPr="00FC6688">
        <w:rPr>
          <w:rFonts w:ascii="Verdana" w:hAnsi="Verdana"/>
          <w:color w:val="000000"/>
          <w:sz w:val="18"/>
          <w:szCs w:val="18"/>
        </w:rPr>
        <w:t xml:space="preserve">Tot nu toe is hiervan ongeveer € </w:t>
      </w:r>
      <w:r w:rsidR="00FC6688">
        <w:rPr>
          <w:rFonts w:ascii="Verdana" w:hAnsi="Verdana"/>
          <w:color w:val="000000"/>
          <w:sz w:val="18"/>
          <w:szCs w:val="18"/>
        </w:rPr>
        <w:t>22.000 besteed.</w:t>
      </w:r>
    </w:p>
    <w:p w14:paraId="3078EB6E" w14:textId="77777777" w:rsidR="00FC6688" w:rsidRDefault="00FC6688" w:rsidP="00FC6688">
      <w:pPr>
        <w:pStyle w:val="Normaalweb"/>
        <w:spacing w:after="0" w:line="336" w:lineRule="auto"/>
        <w:rPr>
          <w:rFonts w:ascii="Verdana" w:hAnsi="Verdana"/>
          <w:color w:val="000000"/>
          <w:sz w:val="18"/>
          <w:szCs w:val="18"/>
        </w:rPr>
      </w:pPr>
    </w:p>
    <w:p w14:paraId="04D5EE8C" w14:textId="45C84E84" w:rsidR="00ED266E" w:rsidRPr="00FC6688" w:rsidRDefault="00ED266E" w:rsidP="00FC6688">
      <w:pPr>
        <w:pStyle w:val="Normaalweb"/>
        <w:spacing w:after="0" w:line="336" w:lineRule="auto"/>
        <w:rPr>
          <w:rFonts w:ascii="Verdana" w:hAnsi="Verdana"/>
          <w:color w:val="000000"/>
          <w:sz w:val="18"/>
          <w:szCs w:val="18"/>
        </w:rPr>
      </w:pPr>
      <w:r w:rsidRPr="00FC6688">
        <w:rPr>
          <w:rFonts w:ascii="Verdana" w:hAnsi="Verdana"/>
          <w:color w:val="000000"/>
          <w:sz w:val="18"/>
          <w:szCs w:val="18"/>
        </w:rPr>
        <w:lastRenderedPageBreak/>
        <w:t xml:space="preserve">Bij de jaarrekening wordt gekeken welk bedrag beschikbaar moet worden gehouden voor 2021. </w:t>
      </w:r>
      <w:r w:rsidR="00EB7C07" w:rsidRPr="00FC6688">
        <w:rPr>
          <w:rFonts w:ascii="Verdana" w:hAnsi="Verdana"/>
          <w:color w:val="000000"/>
          <w:sz w:val="18"/>
          <w:szCs w:val="18"/>
        </w:rPr>
        <w:t xml:space="preserve">De uitgaven uit dit noodfonds betreffen volgens de accountant uitgaven voor het boekjaar 2020, ondanks dat de </w:t>
      </w:r>
      <w:r w:rsidR="00FC6688" w:rsidRPr="00FC6688">
        <w:rPr>
          <w:rFonts w:ascii="Verdana" w:hAnsi="Verdana"/>
          <w:color w:val="000000"/>
          <w:sz w:val="18"/>
          <w:szCs w:val="18"/>
        </w:rPr>
        <w:t>uitgaven in 2021 worden gedaan.</w:t>
      </w:r>
    </w:p>
    <w:p w14:paraId="0686C5CE" w14:textId="651BF242" w:rsidR="00796BD4" w:rsidRDefault="00796BD4">
      <w:pPr>
        <w:spacing w:line="240" w:lineRule="auto"/>
        <w:rPr>
          <w:i/>
          <w:iCs/>
        </w:rPr>
      </w:pPr>
    </w:p>
    <w:p w14:paraId="3CD40091" w14:textId="77777777" w:rsidR="00372CBA" w:rsidRDefault="00372CBA" w:rsidP="00C46211">
      <w:pPr>
        <w:pStyle w:val="Kop2"/>
        <w:spacing w:before="0"/>
        <w:rPr>
          <w:szCs w:val="18"/>
        </w:rPr>
      </w:pPr>
      <w:r w:rsidRPr="00B409F5">
        <w:rPr>
          <w:szCs w:val="18"/>
        </w:rPr>
        <w:t>Communicatie</w:t>
      </w:r>
    </w:p>
    <w:p w14:paraId="60DCC973" w14:textId="0C9EAF47" w:rsidR="00CA03F3" w:rsidRDefault="00736FDA" w:rsidP="002E2C14">
      <w:pPr>
        <w:rPr>
          <w:color w:val="000000"/>
        </w:rPr>
      </w:pPr>
      <w:r w:rsidRPr="00736FDA">
        <w:t>De nadere regels worden gepubliceerd in het Gemeenteblad.</w:t>
      </w:r>
      <w:r w:rsidR="003D3CF1">
        <w:t xml:space="preserve"> </w:t>
      </w:r>
      <w:r w:rsidR="00B26922">
        <w:rPr>
          <w:color w:val="000000"/>
        </w:rPr>
        <w:t xml:space="preserve">De </w:t>
      </w:r>
      <w:r w:rsidR="002D7179">
        <w:rPr>
          <w:color w:val="000000"/>
        </w:rPr>
        <w:t xml:space="preserve">relevante </w:t>
      </w:r>
      <w:r w:rsidR="002D7179" w:rsidRPr="00736FDA">
        <w:rPr>
          <w:color w:val="000000"/>
        </w:rPr>
        <w:t xml:space="preserve">organisaties en instellingen </w:t>
      </w:r>
      <w:r w:rsidR="002D7179" w:rsidRPr="009F00DB">
        <w:rPr>
          <w:color w:val="000000"/>
        </w:rPr>
        <w:t xml:space="preserve">ontvangen een brief met informatie over </w:t>
      </w:r>
      <w:r w:rsidR="009A5239" w:rsidRPr="009F00DB">
        <w:rPr>
          <w:color w:val="000000"/>
        </w:rPr>
        <w:t>het Noodfonds</w:t>
      </w:r>
      <w:r w:rsidR="004A7069">
        <w:rPr>
          <w:color w:val="000000"/>
        </w:rPr>
        <w:t xml:space="preserve"> 2020</w:t>
      </w:r>
      <w:r w:rsidR="009A5239" w:rsidRPr="009F00DB">
        <w:rPr>
          <w:color w:val="000000"/>
        </w:rPr>
        <w:t xml:space="preserve">, </w:t>
      </w:r>
      <w:r w:rsidR="002D7179" w:rsidRPr="009F00DB">
        <w:rPr>
          <w:color w:val="000000"/>
        </w:rPr>
        <w:t xml:space="preserve">de </w:t>
      </w:r>
      <w:r w:rsidR="00B26922" w:rsidRPr="009F00DB">
        <w:rPr>
          <w:color w:val="000000"/>
        </w:rPr>
        <w:t xml:space="preserve">nadere regels </w:t>
      </w:r>
      <w:r w:rsidR="001524B7" w:rsidRPr="009F00DB">
        <w:rPr>
          <w:color w:val="000000"/>
        </w:rPr>
        <w:t>en wat dit in de praktijk voor hen zal betekenen.</w:t>
      </w:r>
      <w:r w:rsidR="009A5239" w:rsidRPr="009F00DB">
        <w:rPr>
          <w:color w:val="000000"/>
        </w:rPr>
        <w:t xml:space="preserve"> Ook op de gemeentelijke website komt informatie over het Noodfonds</w:t>
      </w:r>
      <w:r w:rsidR="004A7069">
        <w:rPr>
          <w:color w:val="000000"/>
        </w:rPr>
        <w:t xml:space="preserve"> 2020</w:t>
      </w:r>
      <w:r w:rsidR="009A5239" w:rsidRPr="009F00DB">
        <w:rPr>
          <w:color w:val="000000"/>
        </w:rPr>
        <w:t>.</w:t>
      </w:r>
      <w:r w:rsidR="00FC6688">
        <w:rPr>
          <w:color w:val="000000"/>
        </w:rPr>
        <w:t xml:space="preserve"> In de communicatie uitingen zal bij de maatschappelijke organisaties worden aangegeven dat de gemeente ernaar streeft om zo snel mogelijk terugkoppeling te geven op de ingediende aanvragen.</w:t>
      </w:r>
    </w:p>
    <w:p w14:paraId="11292376" w14:textId="77777777" w:rsidR="00B26922" w:rsidRDefault="00B26922" w:rsidP="002E2C14"/>
    <w:p w14:paraId="724221CF" w14:textId="18C566A1" w:rsidR="00435802" w:rsidRDefault="007441F2" w:rsidP="002E2C14">
      <w:pPr>
        <w:pStyle w:val="Kop2"/>
        <w:spacing w:before="0"/>
      </w:pPr>
      <w:r>
        <w:t>Gedacht aan</w:t>
      </w:r>
    </w:p>
    <w:p w14:paraId="6E17E806" w14:textId="77777777" w:rsidR="00012D75" w:rsidRPr="00435802" w:rsidRDefault="00012D75" w:rsidP="00DE4F9B">
      <w:pPr>
        <w:numPr>
          <w:ilvl w:val="0"/>
          <w:numId w:val="2"/>
        </w:numPr>
        <w:ind w:left="284" w:hanging="284"/>
      </w:pPr>
      <w:r w:rsidRPr="00435802">
        <w:t>ICT</w:t>
      </w:r>
      <w:r w:rsidR="00435802" w:rsidRPr="00435802">
        <w:t xml:space="preserve">: </w:t>
      </w:r>
      <w:r w:rsidRPr="00435802">
        <w:t xml:space="preserve">Is er speciale software of hardware nodig? </w:t>
      </w:r>
      <w:r w:rsidR="002E2C14">
        <w:t>Nee</w:t>
      </w:r>
    </w:p>
    <w:p w14:paraId="262D28B0" w14:textId="77777777" w:rsidR="009D2841" w:rsidRPr="007441F2" w:rsidRDefault="00435802" w:rsidP="00DE4F9B">
      <w:pPr>
        <w:pStyle w:val="Plattetekst"/>
        <w:numPr>
          <w:ilvl w:val="0"/>
          <w:numId w:val="2"/>
        </w:numPr>
        <w:spacing w:line="336" w:lineRule="auto"/>
        <w:ind w:left="284" w:hanging="284"/>
        <w:rPr>
          <w:rFonts w:ascii="Verdana" w:hAnsi="Verdana"/>
          <w:sz w:val="18"/>
          <w:szCs w:val="18"/>
        </w:rPr>
      </w:pPr>
      <w:r w:rsidRPr="00435802">
        <w:rPr>
          <w:rFonts w:ascii="Verdana" w:hAnsi="Verdana"/>
          <w:sz w:val="18"/>
          <w:szCs w:val="18"/>
        </w:rPr>
        <w:t xml:space="preserve">WMO: </w:t>
      </w:r>
      <w:r w:rsidR="009D2841" w:rsidRPr="00435802">
        <w:rPr>
          <w:rFonts w:ascii="Verdana" w:hAnsi="Verdana"/>
          <w:sz w:val="18"/>
          <w:szCs w:val="18"/>
        </w:rPr>
        <w:t>Heeft dit beleid raakvlakken of conflicten met het WMO-beleid?</w:t>
      </w:r>
      <w:r w:rsidRPr="00435802">
        <w:rPr>
          <w:rFonts w:ascii="Verdana" w:hAnsi="Verdana"/>
          <w:sz w:val="18"/>
          <w:szCs w:val="18"/>
        </w:rPr>
        <w:t xml:space="preserve"> </w:t>
      </w:r>
      <w:r w:rsidR="002E2C14">
        <w:rPr>
          <w:rFonts w:ascii="Verdana" w:hAnsi="Verdana"/>
          <w:sz w:val="18"/>
          <w:szCs w:val="18"/>
        </w:rPr>
        <w:t>Nee</w:t>
      </w:r>
    </w:p>
    <w:p w14:paraId="2D7EC12E" w14:textId="0342EADC" w:rsidR="007441F2" w:rsidRDefault="007441F2" w:rsidP="00DE4F9B">
      <w:pPr>
        <w:pStyle w:val="Plattetekst"/>
        <w:numPr>
          <w:ilvl w:val="0"/>
          <w:numId w:val="2"/>
        </w:numPr>
        <w:spacing w:line="336" w:lineRule="auto"/>
        <w:ind w:left="284" w:hanging="284"/>
        <w:rPr>
          <w:rFonts w:ascii="Verdana" w:hAnsi="Verdana"/>
          <w:sz w:val="18"/>
          <w:szCs w:val="18"/>
        </w:rPr>
      </w:pPr>
      <w:r>
        <w:rPr>
          <w:rFonts w:ascii="Verdana" w:hAnsi="Verdana"/>
          <w:sz w:val="18"/>
          <w:szCs w:val="18"/>
        </w:rPr>
        <w:t>Zijn er juridische aspecten aan dit advies verbonden?</w:t>
      </w:r>
      <w:r w:rsidR="002E2C14">
        <w:rPr>
          <w:rFonts w:ascii="Verdana" w:hAnsi="Verdana"/>
          <w:sz w:val="18"/>
          <w:szCs w:val="18"/>
        </w:rPr>
        <w:t xml:space="preserve"> </w:t>
      </w:r>
      <w:r>
        <w:rPr>
          <w:rFonts w:ascii="Verdana" w:hAnsi="Verdana"/>
          <w:sz w:val="18"/>
          <w:szCs w:val="18"/>
        </w:rPr>
        <w:t>Ja</w:t>
      </w:r>
      <w:r w:rsidR="002E2C14">
        <w:rPr>
          <w:rFonts w:ascii="Verdana" w:hAnsi="Verdana"/>
          <w:sz w:val="18"/>
          <w:szCs w:val="18"/>
        </w:rPr>
        <w:t xml:space="preserve">, </w:t>
      </w:r>
      <w:r w:rsidR="00CA03F3">
        <w:rPr>
          <w:rFonts w:ascii="Verdana" w:hAnsi="Verdana"/>
          <w:sz w:val="18"/>
          <w:szCs w:val="18"/>
        </w:rPr>
        <w:t xml:space="preserve">het </w:t>
      </w:r>
      <w:r w:rsidR="002E2C14">
        <w:rPr>
          <w:rFonts w:ascii="Verdana" w:hAnsi="Verdana"/>
          <w:sz w:val="18"/>
          <w:szCs w:val="18"/>
        </w:rPr>
        <w:t>betref</w:t>
      </w:r>
      <w:r w:rsidR="00D87E25">
        <w:rPr>
          <w:rFonts w:ascii="Verdana" w:hAnsi="Verdana"/>
          <w:sz w:val="18"/>
          <w:szCs w:val="18"/>
        </w:rPr>
        <w:t>fen</w:t>
      </w:r>
      <w:r w:rsidR="002E2C14">
        <w:rPr>
          <w:rFonts w:ascii="Verdana" w:hAnsi="Verdana"/>
          <w:sz w:val="18"/>
          <w:szCs w:val="18"/>
        </w:rPr>
        <w:t xml:space="preserve"> nadere regels</w:t>
      </w:r>
      <w:r w:rsidR="00CA03F3">
        <w:rPr>
          <w:rFonts w:ascii="Verdana" w:hAnsi="Verdana"/>
          <w:sz w:val="18"/>
          <w:szCs w:val="18"/>
        </w:rPr>
        <w:t xml:space="preserve"> om aanspraak te maken op het Corona Noodfonds</w:t>
      </w:r>
      <w:r w:rsidR="004A7069">
        <w:rPr>
          <w:rFonts w:ascii="Verdana" w:hAnsi="Verdana"/>
          <w:sz w:val="18"/>
          <w:szCs w:val="18"/>
        </w:rPr>
        <w:t xml:space="preserve"> 2020</w:t>
      </w:r>
      <w:r w:rsidR="001524B7">
        <w:rPr>
          <w:rFonts w:ascii="Verdana" w:hAnsi="Verdana"/>
          <w:sz w:val="18"/>
          <w:szCs w:val="18"/>
        </w:rPr>
        <w:t xml:space="preserve"> in deze bijzondere omstandigheden</w:t>
      </w:r>
      <w:r w:rsidR="00CA03F3">
        <w:rPr>
          <w:rFonts w:ascii="Verdana" w:hAnsi="Verdana"/>
          <w:sz w:val="18"/>
          <w:szCs w:val="18"/>
        </w:rPr>
        <w:t>.</w:t>
      </w:r>
    </w:p>
    <w:p w14:paraId="72C5C1FF" w14:textId="77777777" w:rsidR="009D2841" w:rsidRPr="00B409F5" w:rsidRDefault="009D2841" w:rsidP="00C46211">
      <w:pPr>
        <w:pStyle w:val="Plattetekst"/>
        <w:spacing w:line="336" w:lineRule="auto"/>
        <w:rPr>
          <w:rFonts w:ascii="Verdana" w:hAnsi="Verdana"/>
          <w:sz w:val="18"/>
          <w:szCs w:val="18"/>
        </w:rPr>
      </w:pPr>
    </w:p>
    <w:p w14:paraId="27B04DFF" w14:textId="77777777" w:rsidR="00372CBA" w:rsidRPr="00B409F5" w:rsidRDefault="00372CBA" w:rsidP="00C46211">
      <w:pPr>
        <w:pStyle w:val="Kop2"/>
        <w:spacing w:before="0"/>
        <w:rPr>
          <w:bCs w:val="0"/>
          <w:smallCaps/>
          <w:szCs w:val="18"/>
        </w:rPr>
      </w:pPr>
      <w:r w:rsidRPr="00B409F5">
        <w:rPr>
          <w:bCs w:val="0"/>
          <w:szCs w:val="18"/>
        </w:rPr>
        <w:t>Uitvoering</w:t>
      </w:r>
    </w:p>
    <w:p w14:paraId="31ACFAF1" w14:textId="7DD6125A" w:rsidR="00B26922" w:rsidRDefault="00B26922" w:rsidP="00C46211">
      <w:pPr>
        <w:rPr>
          <w:rFonts w:cs="Arial"/>
          <w:bCs/>
        </w:rPr>
      </w:pPr>
      <w:r>
        <w:rPr>
          <w:rFonts w:cs="Arial"/>
          <w:bCs/>
        </w:rPr>
        <w:t>Zie paragraaf</w:t>
      </w:r>
      <w:r w:rsidR="00083952">
        <w:rPr>
          <w:rFonts w:cs="Arial"/>
          <w:bCs/>
        </w:rPr>
        <w:t xml:space="preserve"> communicatie</w:t>
      </w:r>
      <w:r>
        <w:rPr>
          <w:rFonts w:cs="Arial"/>
          <w:bCs/>
        </w:rPr>
        <w:t>.</w:t>
      </w:r>
    </w:p>
    <w:p w14:paraId="5423B815" w14:textId="77777777" w:rsidR="00B26922" w:rsidRPr="00B409F5" w:rsidRDefault="00B26922" w:rsidP="00C46211">
      <w:pPr>
        <w:rPr>
          <w:rFonts w:cs="Arial"/>
          <w:bCs/>
        </w:rPr>
      </w:pPr>
    </w:p>
    <w:p w14:paraId="7959D0DF" w14:textId="77777777" w:rsidR="00372CBA" w:rsidRPr="00B409F5" w:rsidRDefault="00372CBA" w:rsidP="00C46211">
      <w:pPr>
        <w:pStyle w:val="Kop2"/>
        <w:spacing w:before="0"/>
        <w:rPr>
          <w:bCs w:val="0"/>
          <w:szCs w:val="18"/>
        </w:rPr>
      </w:pPr>
      <w:r w:rsidRPr="00B409F5">
        <w:rPr>
          <w:bCs w:val="0"/>
          <w:szCs w:val="18"/>
        </w:rPr>
        <w:t>Bijlagen</w:t>
      </w:r>
    </w:p>
    <w:p w14:paraId="05AEF3A6" w14:textId="211F0CF0" w:rsidR="00435802" w:rsidRPr="00796BD4" w:rsidRDefault="00977FAE" w:rsidP="00DE4F9B">
      <w:pPr>
        <w:pStyle w:val="Lijstalinea"/>
        <w:numPr>
          <w:ilvl w:val="0"/>
          <w:numId w:val="5"/>
        </w:numPr>
      </w:pPr>
      <w:r w:rsidRPr="00796BD4">
        <w:t>Nadere regels</w:t>
      </w:r>
      <w:r w:rsidR="00CA03F3" w:rsidRPr="00796BD4">
        <w:t xml:space="preserve"> Corona Noodfonds Opmeer 2020</w:t>
      </w:r>
      <w:r w:rsidR="00D87E25" w:rsidRPr="00796BD4">
        <w:t xml:space="preserve"> (Corsanr </w:t>
      </w:r>
      <w:r w:rsidR="00796BD4" w:rsidRPr="00796BD4">
        <w:t>21.0001771</w:t>
      </w:r>
      <w:r w:rsidR="00D87E25" w:rsidRPr="00796BD4">
        <w:t>)</w:t>
      </w:r>
    </w:p>
    <w:p w14:paraId="310F444E" w14:textId="23BF0286" w:rsidR="00D87E25" w:rsidRDefault="00D87E25" w:rsidP="00DE4F9B">
      <w:pPr>
        <w:pStyle w:val="Lijstalinea"/>
        <w:numPr>
          <w:ilvl w:val="0"/>
          <w:numId w:val="5"/>
        </w:numPr>
      </w:pPr>
      <w:r w:rsidRPr="00796BD4">
        <w:t>Raadsinformatiebrief</w:t>
      </w:r>
      <w:r w:rsidR="00796BD4" w:rsidRPr="00796BD4">
        <w:t xml:space="preserve"> over Corona Noodfonds Opmeer 2020 </w:t>
      </w:r>
      <w:r w:rsidRPr="00796BD4">
        <w:t xml:space="preserve">(Corsanr </w:t>
      </w:r>
      <w:r w:rsidR="00796BD4" w:rsidRPr="00796BD4">
        <w:t>21.0000465</w:t>
      </w:r>
      <w:r w:rsidRPr="00796BD4">
        <w:t>)</w:t>
      </w:r>
      <w:r w:rsidR="00956C63" w:rsidRPr="00796BD4">
        <w:t xml:space="preserve"> : ondertekening volgt via Valid Sign</w:t>
      </w:r>
    </w:p>
    <w:p w14:paraId="7AF65ED7" w14:textId="23F2D763" w:rsidR="00764FD3" w:rsidRDefault="00764FD3" w:rsidP="00C46211">
      <w:pPr>
        <w:pBdr>
          <w:bottom w:val="single" w:sz="6" w:space="1" w:color="auto"/>
        </w:pBdr>
      </w:pPr>
    </w:p>
    <w:p w14:paraId="58A14AFA" w14:textId="77777777" w:rsidR="00545C30" w:rsidRDefault="00545C30" w:rsidP="00C46211"/>
    <w:p w14:paraId="3EC62FD0" w14:textId="5C819D8F" w:rsidR="00545C30" w:rsidRDefault="00545C30" w:rsidP="00C46211">
      <w:r w:rsidRPr="001524B7">
        <w:t>Datum</w:t>
      </w:r>
      <w:r w:rsidRPr="00452297">
        <w:t xml:space="preserve">: </w:t>
      </w:r>
      <w:r w:rsidR="004A7069" w:rsidRPr="00452297">
        <w:t>17</w:t>
      </w:r>
      <w:r w:rsidR="00796BD4" w:rsidRPr="00452297">
        <w:t xml:space="preserve"> februari</w:t>
      </w:r>
      <w:r w:rsidR="001524B7" w:rsidRPr="00452297">
        <w:t xml:space="preserve"> 2021</w:t>
      </w:r>
    </w:p>
    <w:p w14:paraId="2D7C60B9" w14:textId="45CE1FFE" w:rsidR="00435802" w:rsidRDefault="00545C30" w:rsidP="00C46211">
      <w:r>
        <w:t>Initialen:</w:t>
      </w:r>
      <w:r w:rsidR="00C94A13">
        <w:t xml:space="preserve"> </w:t>
      </w:r>
      <w:r w:rsidR="00764FD3">
        <w:t>MKr/MHo</w:t>
      </w:r>
      <w:bookmarkEnd w:id="0"/>
    </w:p>
    <w:sectPr w:rsidR="00435802" w:rsidSect="008D34CF">
      <w:type w:val="continuous"/>
      <w:pgSz w:w="11906" w:h="16838" w:code="9"/>
      <w:pgMar w:top="1440" w:right="1106" w:bottom="1440" w:left="1418" w:header="284" w:footer="39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61B9" w14:textId="77777777" w:rsidR="00E265A5" w:rsidRDefault="00E265A5" w:rsidP="00372CBA">
      <w:r>
        <w:separator/>
      </w:r>
    </w:p>
  </w:endnote>
  <w:endnote w:type="continuationSeparator" w:id="0">
    <w:p w14:paraId="16DD0489" w14:textId="77777777" w:rsidR="00E265A5" w:rsidRDefault="00E265A5" w:rsidP="0037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Times New Roman"/>
    <w:panose1 w:val="00000000000000000000"/>
    <w:charset w:val="00"/>
    <w:family w:val="roman"/>
    <w:notTrueType/>
    <w:pitch w:val="default"/>
  </w:font>
  <w:font w:name="3 of 9 Barcode">
    <w:altName w:val="Calibri"/>
    <w:panose1 w:val="0402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69C4" w14:textId="77777777" w:rsidR="00E265A5" w:rsidRDefault="00E265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0FE3" w14:textId="77D2BA3F" w:rsidR="008D34CF" w:rsidRPr="0063147B" w:rsidRDefault="008D34CF" w:rsidP="008D34CF">
    <w:pPr>
      <w:pStyle w:val="Voettekst"/>
      <w:pBdr>
        <w:top w:val="single" w:sz="4" w:space="1" w:color="auto"/>
        <w:bottom w:val="single" w:sz="4" w:space="1" w:color="auto"/>
      </w:pBdr>
      <w:tabs>
        <w:tab w:val="clear" w:pos="9072"/>
        <w:tab w:val="right" w:pos="7740"/>
        <w:tab w:val="right" w:pos="9360"/>
        <w:tab w:val="right" w:pos="10080"/>
      </w:tabs>
      <w:ind w:left="7560"/>
      <w:rPr>
        <w:szCs w:val="16"/>
      </w:rPr>
    </w:pPr>
    <w:r>
      <w:rPr>
        <w:szCs w:val="16"/>
      </w:rPr>
      <w:t xml:space="preserve">adviesnota | </w:t>
    </w:r>
    <w:r>
      <w:rPr>
        <w:szCs w:val="16"/>
      </w:rPr>
      <w:tab/>
      <w:t xml:space="preserve">pagina </w:t>
    </w:r>
    <w:r w:rsidRPr="007144CB">
      <w:rPr>
        <w:rStyle w:val="Paginanummer"/>
        <w:szCs w:val="16"/>
      </w:rPr>
      <w:fldChar w:fldCharType="begin"/>
    </w:r>
    <w:r w:rsidRPr="007144CB">
      <w:rPr>
        <w:rStyle w:val="Paginanummer"/>
        <w:szCs w:val="16"/>
      </w:rPr>
      <w:instrText xml:space="preserve"> PAGE </w:instrText>
    </w:r>
    <w:r w:rsidRPr="007144CB">
      <w:rPr>
        <w:rStyle w:val="Paginanummer"/>
        <w:szCs w:val="16"/>
      </w:rPr>
      <w:fldChar w:fldCharType="separate"/>
    </w:r>
    <w:r w:rsidR="00643394">
      <w:rPr>
        <w:rStyle w:val="Paginanummer"/>
        <w:noProof/>
        <w:szCs w:val="16"/>
      </w:rPr>
      <w:t>6</w:t>
    </w:r>
    <w:r w:rsidRPr="007144CB">
      <w:rPr>
        <w:rStyle w:val="Paginanummer"/>
        <w:szCs w:val="16"/>
      </w:rPr>
      <w:fldChar w:fldCharType="end"/>
    </w:r>
  </w:p>
  <w:p w14:paraId="706B648F" w14:textId="77777777" w:rsidR="008D34CF" w:rsidRPr="00BE2396" w:rsidRDefault="008D34CF" w:rsidP="008D34CF">
    <w:pPr>
      <w:pStyle w:val="Voettekst"/>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D61" w14:textId="77777777" w:rsidR="00E265A5" w:rsidRDefault="00E265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61C65" w14:textId="77777777" w:rsidR="00E265A5" w:rsidRDefault="00E265A5" w:rsidP="00372CBA">
      <w:r>
        <w:separator/>
      </w:r>
    </w:p>
  </w:footnote>
  <w:footnote w:type="continuationSeparator" w:id="0">
    <w:p w14:paraId="4FC026CA" w14:textId="77777777" w:rsidR="00E265A5" w:rsidRDefault="00E265A5" w:rsidP="00372CBA">
      <w:r>
        <w:continuationSeparator/>
      </w:r>
    </w:p>
  </w:footnote>
  <w:footnote w:id="1">
    <w:p w14:paraId="74F33FF6" w14:textId="57D54B64" w:rsidR="00ED266E" w:rsidRDefault="00ED266E" w:rsidP="00ED266E">
      <w:pPr>
        <w:pStyle w:val="Voetnoottekst"/>
      </w:pPr>
      <w:r>
        <w:rPr>
          <w:rStyle w:val="Voetnootmarkering"/>
        </w:rPr>
        <w:footnoteRef/>
      </w:r>
      <w:r>
        <w:t xml:space="preserve"> </w:t>
      </w:r>
      <w:r w:rsidRPr="00ED266E">
        <w:rPr>
          <w:iCs/>
          <w:sz w:val="16"/>
          <w:szCs w:val="16"/>
        </w:rPr>
        <w:t>Verder heeft de gemeenteraad middels de kadernota een bedrag van € 50.000 vastgesteld voor ondersteuning van de gemeentelijke organisatie voor maatregelen waarvan het Rijk van de gemeente vraagt die te nemen of door</w:t>
      </w:r>
      <w:r w:rsidR="00796BD4">
        <w:rPr>
          <w:iCs/>
          <w:sz w:val="16"/>
          <w:szCs w:val="16"/>
        </w:rPr>
        <w:t xml:space="preserve"> </w:t>
      </w:r>
      <w:r w:rsidRPr="00ED266E">
        <w:rPr>
          <w:iCs/>
          <w:sz w:val="16"/>
          <w:szCs w:val="16"/>
        </w:rPr>
        <w:t xml:space="preserve">de gemeente als noodzakelijk worden geacht. </w:t>
      </w:r>
      <w:r>
        <w:rPr>
          <w:iCs/>
          <w:sz w:val="16"/>
          <w:szCs w:val="16"/>
        </w:rPr>
        <w:t>D</w:t>
      </w:r>
      <w:r w:rsidR="00796BD4">
        <w:rPr>
          <w:iCs/>
          <w:sz w:val="16"/>
          <w:szCs w:val="16"/>
        </w:rPr>
        <w:t>it</w:t>
      </w:r>
      <w:r>
        <w:rPr>
          <w:iCs/>
          <w:sz w:val="16"/>
          <w:szCs w:val="16"/>
        </w:rPr>
        <w:t xml:space="preserve"> budget word</w:t>
      </w:r>
      <w:r w:rsidR="00796BD4">
        <w:rPr>
          <w:iCs/>
          <w:sz w:val="16"/>
          <w:szCs w:val="16"/>
        </w:rPr>
        <w:t>t</w:t>
      </w:r>
      <w:r>
        <w:rPr>
          <w:iCs/>
          <w:sz w:val="16"/>
          <w:szCs w:val="16"/>
        </w:rPr>
        <w:t xml:space="preserve"> voor de volledigheid genoemd, maar </w:t>
      </w:r>
      <w:r w:rsidR="00796BD4">
        <w:rPr>
          <w:iCs/>
          <w:sz w:val="16"/>
          <w:szCs w:val="16"/>
        </w:rPr>
        <w:t>is</w:t>
      </w:r>
      <w:r>
        <w:rPr>
          <w:iCs/>
          <w:sz w:val="16"/>
          <w:szCs w:val="16"/>
        </w:rPr>
        <w:t xml:space="preserve"> niet van toepassing voor dit voorstel.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F288F" w14:textId="77777777" w:rsidR="00E265A5" w:rsidRDefault="00E265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E665" w14:textId="77777777" w:rsidR="008D34CF" w:rsidRPr="00455CA3" w:rsidRDefault="008D34CF" w:rsidP="008D34CF">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4718" w14:textId="77777777" w:rsidR="008D34CF" w:rsidRPr="00D22A40" w:rsidRDefault="008D34CF" w:rsidP="00D22A40">
    <w:pPr>
      <w:pStyle w:val="Koptekst"/>
      <w:tabs>
        <w:tab w:val="clear" w:pos="4536"/>
        <w:tab w:val="clear" w:pos="9072"/>
        <w:tab w:val="right" w:pos="2880"/>
        <w:tab w:val="right" w:pos="10440"/>
      </w:tabs>
    </w:pPr>
    <w:r w:rsidRPr="00D22A40">
      <w:tab/>
    </w:r>
    <w:r w:rsidRPr="00D22A40">
      <w:tab/>
    </w:r>
    <w:r w:rsidR="005A272F">
      <w:rPr>
        <w:noProof/>
      </w:rPr>
      <w:drawing>
        <wp:inline distT="0" distB="0" distL="0" distR="0" wp14:anchorId="549828AD" wp14:editId="6C5D4AF0">
          <wp:extent cx="1885950" cy="962025"/>
          <wp:effectExtent l="0" t="0" r="0" b="9525"/>
          <wp:docPr id="1" name="Afbeelding 1" descr="logo_opmeer_noshadow_zw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pmeer_noshadow_zwo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62025"/>
                  </a:xfrm>
                  <a:prstGeom prst="rect">
                    <a:avLst/>
                  </a:prstGeom>
                  <a:noFill/>
                  <a:ln>
                    <a:noFill/>
                  </a:ln>
                </pic:spPr>
              </pic:pic>
            </a:graphicData>
          </a:graphic>
        </wp:inline>
      </w:drawing>
    </w:r>
  </w:p>
  <w:p w14:paraId="5AB4261B" w14:textId="77777777" w:rsidR="008D34CF" w:rsidRPr="00D22A40" w:rsidRDefault="008D34CF" w:rsidP="00D22A40">
    <w:pPr>
      <w:pStyle w:val="Koptekst"/>
      <w:tabs>
        <w:tab w:val="clear" w:pos="4536"/>
        <w:tab w:val="clear" w:pos="9072"/>
      </w:tabs>
      <w:ind w:firstLine="709"/>
    </w:pPr>
    <w:r w:rsidRPr="00D22A40">
      <w:rPr>
        <w:rFonts w:cs="Arial"/>
        <w:b/>
        <w:caps/>
        <w:sz w:val="28"/>
        <w:szCs w:val="28"/>
      </w:rPr>
      <w:t>Adviesnota aan B&amp;W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2957"/>
    <w:multiLevelType w:val="multilevel"/>
    <w:tmpl w:val="F598941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18354CD"/>
    <w:multiLevelType w:val="hybridMultilevel"/>
    <w:tmpl w:val="A0B60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3F1B99"/>
    <w:multiLevelType w:val="hybridMultilevel"/>
    <w:tmpl w:val="7622804A"/>
    <w:lvl w:ilvl="0" w:tplc="B2283D3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547CDF"/>
    <w:multiLevelType w:val="multilevel"/>
    <w:tmpl w:val="8884B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761594"/>
    <w:multiLevelType w:val="multilevel"/>
    <w:tmpl w:val="F598941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6587829"/>
    <w:multiLevelType w:val="multilevel"/>
    <w:tmpl w:val="14FED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2C948D0"/>
    <w:multiLevelType w:val="multilevel"/>
    <w:tmpl w:val="0413001F"/>
    <w:styleLink w:val="ilse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RSA_DOCUMENT_ID" w:val="20.0029962"/>
    <w:docVar w:name="SDAuthorID" w:val="A9E7DDC7D7654DD383CF3C12FB5E66D9"/>
    <w:docVar w:name="SDTemplateGroupID" w:val="BF42E4D1F3F84750A09CD8297D50DF68"/>
    <w:docVar w:name="SDTemplateID" w:val="F61DE9DBE5104B6B9E8FD635DBE234E0"/>
    <w:docVar w:name="SDTypistID" w:val="A9E7DDC7D7654DD383CF3C12FB5E66D9"/>
    <w:docVar w:name="SDUserGroupID" w:val="620C8AFED4774F7C92680BB58518D30D"/>
  </w:docVars>
  <w:rsids>
    <w:rsidRoot w:val="00E265A5"/>
    <w:rsid w:val="000035EB"/>
    <w:rsid w:val="00012D75"/>
    <w:rsid w:val="00016348"/>
    <w:rsid w:val="000347BF"/>
    <w:rsid w:val="000539DC"/>
    <w:rsid w:val="00083952"/>
    <w:rsid w:val="00095C8F"/>
    <w:rsid w:val="000A120B"/>
    <w:rsid w:val="000A1468"/>
    <w:rsid w:val="000A562E"/>
    <w:rsid w:val="000C561D"/>
    <w:rsid w:val="000C6EB4"/>
    <w:rsid w:val="000C6FC4"/>
    <w:rsid w:val="000D124F"/>
    <w:rsid w:val="000D7849"/>
    <w:rsid w:val="000E10D0"/>
    <w:rsid w:val="000E1E2C"/>
    <w:rsid w:val="000F1123"/>
    <w:rsid w:val="000F5AB1"/>
    <w:rsid w:val="000F70B6"/>
    <w:rsid w:val="00113108"/>
    <w:rsid w:val="00123CF5"/>
    <w:rsid w:val="00136CD4"/>
    <w:rsid w:val="00142D5E"/>
    <w:rsid w:val="0014370F"/>
    <w:rsid w:val="00145B5E"/>
    <w:rsid w:val="00147338"/>
    <w:rsid w:val="001524B7"/>
    <w:rsid w:val="00161713"/>
    <w:rsid w:val="00161B29"/>
    <w:rsid w:val="00164992"/>
    <w:rsid w:val="00180D8A"/>
    <w:rsid w:val="00191C9D"/>
    <w:rsid w:val="001A147A"/>
    <w:rsid w:val="001A4B24"/>
    <w:rsid w:val="001B73B6"/>
    <w:rsid w:val="001C0897"/>
    <w:rsid w:val="001E0EA4"/>
    <w:rsid w:val="001E17C4"/>
    <w:rsid w:val="001E52D5"/>
    <w:rsid w:val="001E5683"/>
    <w:rsid w:val="001F6C30"/>
    <w:rsid w:val="002074E3"/>
    <w:rsid w:val="00210963"/>
    <w:rsid w:val="00210DE0"/>
    <w:rsid w:val="002176C1"/>
    <w:rsid w:val="002232A2"/>
    <w:rsid w:val="00232F56"/>
    <w:rsid w:val="00235C03"/>
    <w:rsid w:val="00235C22"/>
    <w:rsid w:val="002373D7"/>
    <w:rsid w:val="002422C1"/>
    <w:rsid w:val="00242D20"/>
    <w:rsid w:val="00245291"/>
    <w:rsid w:val="0026332B"/>
    <w:rsid w:val="00273AC5"/>
    <w:rsid w:val="00273DF1"/>
    <w:rsid w:val="00275B03"/>
    <w:rsid w:val="00275E15"/>
    <w:rsid w:val="002813F2"/>
    <w:rsid w:val="00286342"/>
    <w:rsid w:val="00287C43"/>
    <w:rsid w:val="002904F1"/>
    <w:rsid w:val="00296E5F"/>
    <w:rsid w:val="002A35B8"/>
    <w:rsid w:val="002D6AA3"/>
    <w:rsid w:val="002D7179"/>
    <w:rsid w:val="002E2C14"/>
    <w:rsid w:val="002E3EAD"/>
    <w:rsid w:val="002E59BE"/>
    <w:rsid w:val="002F191D"/>
    <w:rsid w:val="002F1F00"/>
    <w:rsid w:val="002F40A6"/>
    <w:rsid w:val="002F4962"/>
    <w:rsid w:val="002F766D"/>
    <w:rsid w:val="00306097"/>
    <w:rsid w:val="00317297"/>
    <w:rsid w:val="00331012"/>
    <w:rsid w:val="003357DB"/>
    <w:rsid w:val="00340B38"/>
    <w:rsid w:val="00347F88"/>
    <w:rsid w:val="00357A6D"/>
    <w:rsid w:val="00372CBA"/>
    <w:rsid w:val="00391956"/>
    <w:rsid w:val="003A5656"/>
    <w:rsid w:val="003A7ABD"/>
    <w:rsid w:val="003B16DA"/>
    <w:rsid w:val="003C6830"/>
    <w:rsid w:val="003D3CF1"/>
    <w:rsid w:val="003D56E4"/>
    <w:rsid w:val="003D7B99"/>
    <w:rsid w:val="003E5416"/>
    <w:rsid w:val="00402E5C"/>
    <w:rsid w:val="00404C15"/>
    <w:rsid w:val="00410BAB"/>
    <w:rsid w:val="00412DB2"/>
    <w:rsid w:val="0042087F"/>
    <w:rsid w:val="00422733"/>
    <w:rsid w:val="00424CBC"/>
    <w:rsid w:val="00430543"/>
    <w:rsid w:val="00435802"/>
    <w:rsid w:val="00435C8A"/>
    <w:rsid w:val="00437CF9"/>
    <w:rsid w:val="00452297"/>
    <w:rsid w:val="00486683"/>
    <w:rsid w:val="00487A5B"/>
    <w:rsid w:val="004919F0"/>
    <w:rsid w:val="004955B9"/>
    <w:rsid w:val="004967D7"/>
    <w:rsid w:val="004A4D04"/>
    <w:rsid w:val="004A7069"/>
    <w:rsid w:val="004B05FC"/>
    <w:rsid w:val="004B3B5E"/>
    <w:rsid w:val="004C1FE6"/>
    <w:rsid w:val="004C5056"/>
    <w:rsid w:val="004E2999"/>
    <w:rsid w:val="004F4B29"/>
    <w:rsid w:val="004F4FAC"/>
    <w:rsid w:val="005069E2"/>
    <w:rsid w:val="00514EBE"/>
    <w:rsid w:val="0052585C"/>
    <w:rsid w:val="00535777"/>
    <w:rsid w:val="00535D72"/>
    <w:rsid w:val="00537811"/>
    <w:rsid w:val="00542E73"/>
    <w:rsid w:val="00545C30"/>
    <w:rsid w:val="00551501"/>
    <w:rsid w:val="00554CA9"/>
    <w:rsid w:val="005576AF"/>
    <w:rsid w:val="005631A9"/>
    <w:rsid w:val="00563749"/>
    <w:rsid w:val="00570522"/>
    <w:rsid w:val="00571DE7"/>
    <w:rsid w:val="005726EA"/>
    <w:rsid w:val="005765F6"/>
    <w:rsid w:val="005A272F"/>
    <w:rsid w:val="005C6DD9"/>
    <w:rsid w:val="005E1EBA"/>
    <w:rsid w:val="005E6F41"/>
    <w:rsid w:val="005F2122"/>
    <w:rsid w:val="00610437"/>
    <w:rsid w:val="00617265"/>
    <w:rsid w:val="006277DB"/>
    <w:rsid w:val="00643394"/>
    <w:rsid w:val="00656B3A"/>
    <w:rsid w:val="00672220"/>
    <w:rsid w:val="00674EBA"/>
    <w:rsid w:val="00680280"/>
    <w:rsid w:val="006875A9"/>
    <w:rsid w:val="00697D3C"/>
    <w:rsid w:val="006A3DDE"/>
    <w:rsid w:val="006B1A21"/>
    <w:rsid w:val="006C2336"/>
    <w:rsid w:val="006D5CE7"/>
    <w:rsid w:val="006E67A0"/>
    <w:rsid w:val="00715D95"/>
    <w:rsid w:val="007312D3"/>
    <w:rsid w:val="00736FDA"/>
    <w:rsid w:val="00737A9D"/>
    <w:rsid w:val="007401EF"/>
    <w:rsid w:val="00741A97"/>
    <w:rsid w:val="0074219B"/>
    <w:rsid w:val="007439CD"/>
    <w:rsid w:val="007441F2"/>
    <w:rsid w:val="00752C06"/>
    <w:rsid w:val="00764FD3"/>
    <w:rsid w:val="007675FC"/>
    <w:rsid w:val="00794F96"/>
    <w:rsid w:val="00796A0F"/>
    <w:rsid w:val="00796BD4"/>
    <w:rsid w:val="007A089D"/>
    <w:rsid w:val="007B1F46"/>
    <w:rsid w:val="007B314F"/>
    <w:rsid w:val="007C3913"/>
    <w:rsid w:val="007C7497"/>
    <w:rsid w:val="007E029C"/>
    <w:rsid w:val="007E55EB"/>
    <w:rsid w:val="007E75B0"/>
    <w:rsid w:val="007F656B"/>
    <w:rsid w:val="007F7E65"/>
    <w:rsid w:val="00810476"/>
    <w:rsid w:val="00813C23"/>
    <w:rsid w:val="00816160"/>
    <w:rsid w:val="00820C7B"/>
    <w:rsid w:val="0082399C"/>
    <w:rsid w:val="00854072"/>
    <w:rsid w:val="00854D09"/>
    <w:rsid w:val="00867CE8"/>
    <w:rsid w:val="00872935"/>
    <w:rsid w:val="00890604"/>
    <w:rsid w:val="00890F67"/>
    <w:rsid w:val="008A6D52"/>
    <w:rsid w:val="008D34CF"/>
    <w:rsid w:val="008D546E"/>
    <w:rsid w:val="008E23C9"/>
    <w:rsid w:val="0090173E"/>
    <w:rsid w:val="00902CAC"/>
    <w:rsid w:val="00913F5B"/>
    <w:rsid w:val="009248A2"/>
    <w:rsid w:val="00933DA5"/>
    <w:rsid w:val="00940408"/>
    <w:rsid w:val="00944582"/>
    <w:rsid w:val="00944DA6"/>
    <w:rsid w:val="00946125"/>
    <w:rsid w:val="00956C63"/>
    <w:rsid w:val="009617D8"/>
    <w:rsid w:val="009617DB"/>
    <w:rsid w:val="00963FC5"/>
    <w:rsid w:val="00971DD0"/>
    <w:rsid w:val="0097262F"/>
    <w:rsid w:val="00975A8F"/>
    <w:rsid w:val="00977FAE"/>
    <w:rsid w:val="00997F1E"/>
    <w:rsid w:val="009A49AF"/>
    <w:rsid w:val="009A5239"/>
    <w:rsid w:val="009B32D3"/>
    <w:rsid w:val="009B4578"/>
    <w:rsid w:val="009C23E9"/>
    <w:rsid w:val="009C381E"/>
    <w:rsid w:val="009D2841"/>
    <w:rsid w:val="009D6411"/>
    <w:rsid w:val="009F00DB"/>
    <w:rsid w:val="00A03764"/>
    <w:rsid w:val="00A17BC1"/>
    <w:rsid w:val="00A21A5F"/>
    <w:rsid w:val="00A6706B"/>
    <w:rsid w:val="00A775B8"/>
    <w:rsid w:val="00AA1273"/>
    <w:rsid w:val="00AA34E8"/>
    <w:rsid w:val="00AB04CA"/>
    <w:rsid w:val="00AB4269"/>
    <w:rsid w:val="00AB4C1C"/>
    <w:rsid w:val="00AD0128"/>
    <w:rsid w:val="00AD701E"/>
    <w:rsid w:val="00B06120"/>
    <w:rsid w:val="00B0779A"/>
    <w:rsid w:val="00B26922"/>
    <w:rsid w:val="00B35A1B"/>
    <w:rsid w:val="00B409F5"/>
    <w:rsid w:val="00B462AA"/>
    <w:rsid w:val="00B5781C"/>
    <w:rsid w:val="00B67126"/>
    <w:rsid w:val="00B6778A"/>
    <w:rsid w:val="00B842CD"/>
    <w:rsid w:val="00B84D4F"/>
    <w:rsid w:val="00B97EE6"/>
    <w:rsid w:val="00BA2505"/>
    <w:rsid w:val="00BA3F4A"/>
    <w:rsid w:val="00BB7245"/>
    <w:rsid w:val="00BB7B2E"/>
    <w:rsid w:val="00BC23C0"/>
    <w:rsid w:val="00BC2578"/>
    <w:rsid w:val="00BD28EB"/>
    <w:rsid w:val="00BE40BF"/>
    <w:rsid w:val="00BF1B60"/>
    <w:rsid w:val="00BF3B38"/>
    <w:rsid w:val="00BF6D36"/>
    <w:rsid w:val="00C15DB5"/>
    <w:rsid w:val="00C20F02"/>
    <w:rsid w:val="00C261E1"/>
    <w:rsid w:val="00C26AD3"/>
    <w:rsid w:val="00C317AA"/>
    <w:rsid w:val="00C37EF1"/>
    <w:rsid w:val="00C46211"/>
    <w:rsid w:val="00C5169C"/>
    <w:rsid w:val="00C54B0A"/>
    <w:rsid w:val="00C61247"/>
    <w:rsid w:val="00C66883"/>
    <w:rsid w:val="00C801CB"/>
    <w:rsid w:val="00C80310"/>
    <w:rsid w:val="00C84461"/>
    <w:rsid w:val="00C94A13"/>
    <w:rsid w:val="00CA03F3"/>
    <w:rsid w:val="00CA739F"/>
    <w:rsid w:val="00CB3AAB"/>
    <w:rsid w:val="00CB519F"/>
    <w:rsid w:val="00CC266F"/>
    <w:rsid w:val="00CC5AC6"/>
    <w:rsid w:val="00CC5B02"/>
    <w:rsid w:val="00CF13E2"/>
    <w:rsid w:val="00D15F17"/>
    <w:rsid w:val="00D22A40"/>
    <w:rsid w:val="00D37E76"/>
    <w:rsid w:val="00D51D85"/>
    <w:rsid w:val="00D61980"/>
    <w:rsid w:val="00D87E25"/>
    <w:rsid w:val="00D91DAD"/>
    <w:rsid w:val="00DB1A8B"/>
    <w:rsid w:val="00DB29BA"/>
    <w:rsid w:val="00DB2D54"/>
    <w:rsid w:val="00DB3789"/>
    <w:rsid w:val="00DB6D68"/>
    <w:rsid w:val="00DC2767"/>
    <w:rsid w:val="00DC49BA"/>
    <w:rsid w:val="00DE4F9B"/>
    <w:rsid w:val="00DE7093"/>
    <w:rsid w:val="00DF7757"/>
    <w:rsid w:val="00E061A5"/>
    <w:rsid w:val="00E1235B"/>
    <w:rsid w:val="00E12FBF"/>
    <w:rsid w:val="00E1314B"/>
    <w:rsid w:val="00E13E9D"/>
    <w:rsid w:val="00E2223E"/>
    <w:rsid w:val="00E24A83"/>
    <w:rsid w:val="00E265A5"/>
    <w:rsid w:val="00E52095"/>
    <w:rsid w:val="00E63463"/>
    <w:rsid w:val="00EA25F1"/>
    <w:rsid w:val="00EA296C"/>
    <w:rsid w:val="00EA3946"/>
    <w:rsid w:val="00EB0270"/>
    <w:rsid w:val="00EB7046"/>
    <w:rsid w:val="00EB7C07"/>
    <w:rsid w:val="00EC6C2A"/>
    <w:rsid w:val="00ED1BB0"/>
    <w:rsid w:val="00ED266E"/>
    <w:rsid w:val="00ED37D1"/>
    <w:rsid w:val="00EE6AF3"/>
    <w:rsid w:val="00EE6FF5"/>
    <w:rsid w:val="00EE7CA1"/>
    <w:rsid w:val="00EF7B76"/>
    <w:rsid w:val="00F11713"/>
    <w:rsid w:val="00F11DE5"/>
    <w:rsid w:val="00F27F5E"/>
    <w:rsid w:val="00F302FE"/>
    <w:rsid w:val="00F52B65"/>
    <w:rsid w:val="00F82C95"/>
    <w:rsid w:val="00F904C3"/>
    <w:rsid w:val="00F90FF4"/>
    <w:rsid w:val="00FA09EC"/>
    <w:rsid w:val="00FA2DF5"/>
    <w:rsid w:val="00FA69A4"/>
    <w:rsid w:val="00FB1161"/>
    <w:rsid w:val="00FB5F8C"/>
    <w:rsid w:val="00FC0682"/>
    <w:rsid w:val="00FC4B0A"/>
    <w:rsid w:val="00FC6523"/>
    <w:rsid w:val="00FC6688"/>
    <w:rsid w:val="00FD3695"/>
    <w:rsid w:val="00FD4037"/>
    <w:rsid w:val="00FE742A"/>
    <w:rsid w:val="00FF4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5C04BF0"/>
  <w15:docId w15:val="{5FB8EFC0-87A6-49D2-BBA0-BD6A01AB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23E9"/>
    <w:pPr>
      <w:spacing w:line="336" w:lineRule="auto"/>
    </w:pPr>
    <w:rPr>
      <w:sz w:val="18"/>
      <w:szCs w:val="18"/>
    </w:rPr>
  </w:style>
  <w:style w:type="paragraph" w:styleId="Kop1">
    <w:name w:val="heading 1"/>
    <w:aliases w:val="Opm Kop 1"/>
    <w:basedOn w:val="Standaard"/>
    <w:next w:val="Standaard"/>
    <w:link w:val="Kop1Char"/>
    <w:qFormat/>
    <w:rsid w:val="009C23E9"/>
    <w:pPr>
      <w:keepNext/>
      <w:spacing w:before="120" w:after="120"/>
      <w:outlineLvl w:val="0"/>
    </w:pPr>
    <w:rPr>
      <w:b/>
      <w:bCs/>
      <w:color w:val="003A62"/>
      <w:kern w:val="32"/>
      <w:sz w:val="40"/>
      <w:szCs w:val="32"/>
    </w:rPr>
  </w:style>
  <w:style w:type="paragraph" w:styleId="Kop2">
    <w:name w:val="heading 2"/>
    <w:aliases w:val="Opm Kop 2"/>
    <w:basedOn w:val="Standaard"/>
    <w:next w:val="Standaard"/>
    <w:link w:val="Kop2Char"/>
    <w:uiPriority w:val="9"/>
    <w:unhideWhenUsed/>
    <w:qFormat/>
    <w:rsid w:val="00A21A5F"/>
    <w:pPr>
      <w:keepNext/>
      <w:keepLines/>
      <w:spacing w:before="120"/>
      <w:outlineLvl w:val="1"/>
    </w:pPr>
    <w:rPr>
      <w:b/>
      <w:bCs/>
      <w:color w:val="003A62"/>
      <w:sz w:val="24"/>
      <w:szCs w:val="26"/>
    </w:rPr>
  </w:style>
  <w:style w:type="paragraph" w:styleId="Kop3">
    <w:name w:val="heading 3"/>
    <w:aliases w:val="opm Kop 3"/>
    <w:basedOn w:val="Standaard"/>
    <w:next w:val="Standaard"/>
    <w:link w:val="Kop3Char"/>
    <w:uiPriority w:val="9"/>
    <w:unhideWhenUsed/>
    <w:qFormat/>
    <w:rsid w:val="00435802"/>
    <w:pPr>
      <w:keepNext/>
      <w:keepLines/>
      <w:outlineLvl w:val="2"/>
    </w:pPr>
    <w:rPr>
      <w:rFonts w:cs="Arial"/>
      <w:b/>
      <w:bCs/>
    </w:rPr>
  </w:style>
  <w:style w:type="paragraph" w:styleId="Kop4">
    <w:name w:val="heading 4"/>
    <w:basedOn w:val="Standaard"/>
    <w:next w:val="Standaard"/>
    <w:link w:val="Kop4Char"/>
    <w:uiPriority w:val="9"/>
    <w:semiHidden/>
    <w:unhideWhenUsed/>
    <w:qFormat/>
    <w:rsid w:val="009C23E9"/>
    <w:pPr>
      <w:keepNext/>
      <w:keepLines/>
      <w:spacing w:before="200"/>
      <w:outlineLvl w:val="3"/>
    </w:pPr>
    <w:rPr>
      <w:rFonts w:ascii="Cambria" w:hAnsi="Cambria"/>
      <w:b/>
      <w:bCs/>
      <w:i/>
      <w:iCs/>
      <w:color w:val="2DA2BF"/>
    </w:rPr>
  </w:style>
  <w:style w:type="paragraph" w:styleId="Kop5">
    <w:name w:val="heading 5"/>
    <w:basedOn w:val="Standaard"/>
    <w:next w:val="Standaard"/>
    <w:link w:val="Kop5Char"/>
    <w:uiPriority w:val="9"/>
    <w:semiHidden/>
    <w:unhideWhenUsed/>
    <w:qFormat/>
    <w:rsid w:val="009C23E9"/>
    <w:pPr>
      <w:keepNext/>
      <w:keepLines/>
      <w:spacing w:before="200"/>
      <w:outlineLvl w:val="4"/>
    </w:pPr>
    <w:rPr>
      <w:rFonts w:ascii="Cambria" w:hAnsi="Cambria"/>
      <w:color w:val="16505E"/>
    </w:rPr>
  </w:style>
  <w:style w:type="paragraph" w:styleId="Kop6">
    <w:name w:val="heading 6"/>
    <w:basedOn w:val="Standaard"/>
    <w:next w:val="Standaard"/>
    <w:link w:val="Kop6Char"/>
    <w:uiPriority w:val="9"/>
    <w:semiHidden/>
    <w:unhideWhenUsed/>
    <w:qFormat/>
    <w:rsid w:val="009C23E9"/>
    <w:pPr>
      <w:keepNext/>
      <w:keepLines/>
      <w:spacing w:before="200"/>
      <w:outlineLvl w:val="5"/>
    </w:pPr>
    <w:rPr>
      <w:rFonts w:ascii="Cambria" w:hAnsi="Cambria"/>
      <w:i/>
      <w:iCs/>
      <w:color w:val="16505E"/>
    </w:rPr>
  </w:style>
  <w:style w:type="paragraph" w:styleId="Kop7">
    <w:name w:val="heading 7"/>
    <w:basedOn w:val="Standaard"/>
    <w:next w:val="Standaard"/>
    <w:link w:val="Kop7Char"/>
    <w:uiPriority w:val="9"/>
    <w:semiHidden/>
    <w:unhideWhenUsed/>
    <w:qFormat/>
    <w:rsid w:val="009C23E9"/>
    <w:pPr>
      <w:keepNext/>
      <w:keepLines/>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9C23E9"/>
    <w:pPr>
      <w:keepNext/>
      <w:keepLines/>
      <w:spacing w:before="200"/>
      <w:outlineLvl w:val="7"/>
    </w:pPr>
    <w:rPr>
      <w:rFonts w:ascii="Cambria" w:hAnsi="Cambria"/>
      <w:color w:val="2DA2BF"/>
    </w:rPr>
  </w:style>
  <w:style w:type="paragraph" w:styleId="Kop9">
    <w:name w:val="heading 9"/>
    <w:basedOn w:val="Standaard"/>
    <w:next w:val="Standaard"/>
    <w:link w:val="Kop9Char"/>
    <w:uiPriority w:val="9"/>
    <w:semiHidden/>
    <w:unhideWhenUsed/>
    <w:qFormat/>
    <w:rsid w:val="009C23E9"/>
    <w:pPr>
      <w:keepNext/>
      <w:keepLines/>
      <w:spacing w:before="200"/>
      <w:outlineLvl w:val="8"/>
    </w:pPr>
    <w:rPr>
      <w:rFonts w:ascii="Cambria"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ilse11">
    <w:name w:val="ilse 1.1."/>
    <w:basedOn w:val="Geenlijst"/>
    <w:rsid w:val="00BF6D36"/>
    <w:pPr>
      <w:numPr>
        <w:numId w:val="1"/>
      </w:numPr>
    </w:pPr>
  </w:style>
  <w:style w:type="paragraph" w:customStyle="1" w:styleId="Kop40">
    <w:name w:val="Kop4"/>
    <w:aliases w:val="Ilse,Opm Kop4"/>
    <w:basedOn w:val="Standaard"/>
    <w:next w:val="Standaard"/>
    <w:qFormat/>
    <w:rsid w:val="009C23E9"/>
    <w:pPr>
      <w:ind w:left="284"/>
    </w:pPr>
    <w:rPr>
      <w:bCs/>
      <w:i/>
      <w:color w:val="003A62"/>
    </w:rPr>
  </w:style>
  <w:style w:type="character" w:customStyle="1" w:styleId="Kop3Char">
    <w:name w:val="Kop 3 Char"/>
    <w:aliases w:val="opm Kop 3 Char"/>
    <w:link w:val="Kop3"/>
    <w:uiPriority w:val="9"/>
    <w:rsid w:val="00435802"/>
    <w:rPr>
      <w:rFonts w:cs="Arial"/>
      <w:b/>
      <w:bCs/>
      <w:sz w:val="18"/>
      <w:szCs w:val="18"/>
    </w:rPr>
  </w:style>
  <w:style w:type="character" w:customStyle="1" w:styleId="Kop2Char">
    <w:name w:val="Kop 2 Char"/>
    <w:aliases w:val="Opm Kop 2 Char"/>
    <w:link w:val="Kop2"/>
    <w:uiPriority w:val="9"/>
    <w:rsid w:val="00A21A5F"/>
    <w:rPr>
      <w:b/>
      <w:bCs/>
      <w:color w:val="003A62"/>
      <w:sz w:val="24"/>
      <w:szCs w:val="26"/>
    </w:rPr>
  </w:style>
  <w:style w:type="character" w:customStyle="1" w:styleId="Kop1Char">
    <w:name w:val="Kop 1 Char"/>
    <w:aliases w:val="Opm Kop 1 Char"/>
    <w:link w:val="Kop1"/>
    <w:rsid w:val="009C23E9"/>
    <w:rPr>
      <w:b/>
      <w:bCs/>
      <w:color w:val="003A62"/>
      <w:kern w:val="32"/>
      <w:sz w:val="40"/>
      <w:szCs w:val="32"/>
    </w:rPr>
  </w:style>
  <w:style w:type="paragraph" w:styleId="Koptekst">
    <w:name w:val="header"/>
    <w:basedOn w:val="Standaard"/>
    <w:link w:val="KoptekstChar"/>
    <w:rsid w:val="00372CBA"/>
    <w:pPr>
      <w:tabs>
        <w:tab w:val="center" w:pos="4536"/>
        <w:tab w:val="right" w:pos="9072"/>
      </w:tabs>
    </w:pPr>
    <w:rPr>
      <w:sz w:val="16"/>
    </w:rPr>
  </w:style>
  <w:style w:type="character" w:customStyle="1" w:styleId="KoptekstChar">
    <w:name w:val="Koptekst Char"/>
    <w:link w:val="Koptekst"/>
    <w:rsid w:val="00372CBA"/>
    <w:rPr>
      <w:sz w:val="16"/>
      <w:szCs w:val="24"/>
    </w:rPr>
  </w:style>
  <w:style w:type="paragraph" w:styleId="Voettekst">
    <w:name w:val="footer"/>
    <w:basedOn w:val="Standaard"/>
    <w:link w:val="VoettekstChar"/>
    <w:rsid w:val="00372CBA"/>
    <w:pPr>
      <w:tabs>
        <w:tab w:val="center" w:pos="4536"/>
        <w:tab w:val="right" w:pos="9072"/>
      </w:tabs>
    </w:pPr>
    <w:rPr>
      <w:sz w:val="16"/>
    </w:rPr>
  </w:style>
  <w:style w:type="character" w:customStyle="1" w:styleId="VoettekstChar">
    <w:name w:val="Voettekst Char"/>
    <w:link w:val="Voettekst"/>
    <w:rsid w:val="00372CBA"/>
    <w:rPr>
      <w:sz w:val="16"/>
      <w:szCs w:val="24"/>
    </w:rPr>
  </w:style>
  <w:style w:type="character" w:styleId="Paginanummer">
    <w:name w:val="page number"/>
    <w:rsid w:val="00372CBA"/>
    <w:rPr>
      <w:rFonts w:ascii="Verdana" w:hAnsi="Verdana"/>
    </w:rPr>
  </w:style>
  <w:style w:type="paragraph" w:styleId="Plattetekst">
    <w:name w:val="Body Text"/>
    <w:basedOn w:val="Standaard"/>
    <w:link w:val="PlattetekstChar"/>
    <w:rsid w:val="00372CBA"/>
    <w:pPr>
      <w:spacing w:line="320" w:lineRule="atLeast"/>
    </w:pPr>
    <w:rPr>
      <w:rFonts w:ascii="Arial" w:hAnsi="Arial" w:cs="Arial"/>
      <w:sz w:val="24"/>
      <w:szCs w:val="20"/>
    </w:rPr>
  </w:style>
  <w:style w:type="character" w:customStyle="1" w:styleId="PlattetekstChar">
    <w:name w:val="Platte tekst Char"/>
    <w:link w:val="Plattetekst"/>
    <w:rsid w:val="00372CBA"/>
    <w:rPr>
      <w:rFonts w:ascii="Arial" w:hAnsi="Arial" w:cs="Arial"/>
      <w:sz w:val="24"/>
    </w:rPr>
  </w:style>
  <w:style w:type="paragraph" w:styleId="Plattetekst2">
    <w:name w:val="Body Text 2"/>
    <w:basedOn w:val="Standaard"/>
    <w:link w:val="Plattetekst2Char"/>
    <w:rsid w:val="00372CBA"/>
    <w:rPr>
      <w:rFonts w:ascii="Times New Roman" w:hAnsi="Times New Roman"/>
      <w:szCs w:val="20"/>
    </w:rPr>
  </w:style>
  <w:style w:type="character" w:customStyle="1" w:styleId="Plattetekst2Char">
    <w:name w:val="Platte tekst 2 Char"/>
    <w:link w:val="Plattetekst2"/>
    <w:rsid w:val="00372CBA"/>
    <w:rPr>
      <w:rFonts w:ascii="Times New Roman" w:hAnsi="Times New Roman"/>
      <w:sz w:val="22"/>
    </w:rPr>
  </w:style>
  <w:style w:type="character" w:customStyle="1" w:styleId="Kop4Char">
    <w:name w:val="Kop 4 Char"/>
    <w:link w:val="Kop4"/>
    <w:uiPriority w:val="9"/>
    <w:semiHidden/>
    <w:rsid w:val="009C23E9"/>
    <w:rPr>
      <w:rFonts w:ascii="Cambria" w:hAnsi="Cambria"/>
      <w:b/>
      <w:bCs/>
      <w:i/>
      <w:iCs/>
      <w:color w:val="2DA2BF"/>
    </w:rPr>
  </w:style>
  <w:style w:type="character" w:customStyle="1" w:styleId="Kop5Char">
    <w:name w:val="Kop 5 Char"/>
    <w:link w:val="Kop5"/>
    <w:uiPriority w:val="9"/>
    <w:semiHidden/>
    <w:rsid w:val="009C23E9"/>
    <w:rPr>
      <w:rFonts w:ascii="Cambria" w:hAnsi="Cambria"/>
      <w:color w:val="16505E"/>
    </w:rPr>
  </w:style>
  <w:style w:type="character" w:customStyle="1" w:styleId="Kop6Char">
    <w:name w:val="Kop 6 Char"/>
    <w:link w:val="Kop6"/>
    <w:uiPriority w:val="9"/>
    <w:semiHidden/>
    <w:rsid w:val="009C23E9"/>
    <w:rPr>
      <w:rFonts w:ascii="Cambria" w:hAnsi="Cambria"/>
      <w:i/>
      <w:iCs/>
      <w:color w:val="16505E"/>
    </w:rPr>
  </w:style>
  <w:style w:type="character" w:customStyle="1" w:styleId="Kop7Char">
    <w:name w:val="Kop 7 Char"/>
    <w:link w:val="Kop7"/>
    <w:uiPriority w:val="9"/>
    <w:semiHidden/>
    <w:rsid w:val="009C23E9"/>
    <w:rPr>
      <w:rFonts w:ascii="Cambria" w:hAnsi="Cambria"/>
      <w:i/>
      <w:iCs/>
      <w:color w:val="404040"/>
    </w:rPr>
  </w:style>
  <w:style w:type="character" w:customStyle="1" w:styleId="Kop8Char">
    <w:name w:val="Kop 8 Char"/>
    <w:link w:val="Kop8"/>
    <w:uiPriority w:val="9"/>
    <w:semiHidden/>
    <w:rsid w:val="009C23E9"/>
    <w:rPr>
      <w:rFonts w:ascii="Cambria" w:hAnsi="Cambria"/>
      <w:color w:val="2DA2BF"/>
    </w:rPr>
  </w:style>
  <w:style w:type="character" w:customStyle="1" w:styleId="Kop9Char">
    <w:name w:val="Kop 9 Char"/>
    <w:link w:val="Kop9"/>
    <w:uiPriority w:val="9"/>
    <w:semiHidden/>
    <w:rsid w:val="009C23E9"/>
    <w:rPr>
      <w:rFonts w:ascii="Cambria" w:hAnsi="Cambria"/>
      <w:i/>
      <w:iCs/>
      <w:color w:val="404040"/>
    </w:rPr>
  </w:style>
  <w:style w:type="paragraph" w:styleId="Bijschrift">
    <w:name w:val="caption"/>
    <w:basedOn w:val="Standaard"/>
    <w:next w:val="Standaard"/>
    <w:uiPriority w:val="35"/>
    <w:semiHidden/>
    <w:unhideWhenUsed/>
    <w:qFormat/>
    <w:rsid w:val="009C23E9"/>
    <w:rPr>
      <w:b/>
      <w:bCs/>
      <w:color w:val="2DA2BF"/>
    </w:rPr>
  </w:style>
  <w:style w:type="paragraph" w:styleId="Titel">
    <w:name w:val="Title"/>
    <w:basedOn w:val="Standaard"/>
    <w:next w:val="Standaard"/>
    <w:link w:val="TitelChar"/>
    <w:uiPriority w:val="10"/>
    <w:qFormat/>
    <w:rsid w:val="00FB5F8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FB5F8C"/>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rsid w:val="00FB5F8C"/>
    <w:pPr>
      <w:numPr>
        <w:ilvl w:val="1"/>
      </w:numPr>
    </w:pPr>
    <w:rPr>
      <w:rFonts w:ascii="Cambria" w:hAnsi="Cambria"/>
      <w:i/>
      <w:iCs/>
      <w:color w:val="2DA2BF"/>
      <w:spacing w:val="15"/>
      <w:sz w:val="24"/>
      <w:szCs w:val="24"/>
    </w:rPr>
  </w:style>
  <w:style w:type="character" w:customStyle="1" w:styleId="OndertitelChar">
    <w:name w:val="Ondertitel Char"/>
    <w:link w:val="Ondertitel"/>
    <w:uiPriority w:val="11"/>
    <w:rsid w:val="00FB5F8C"/>
    <w:rPr>
      <w:rFonts w:ascii="Cambria" w:eastAsia="Times New Roman" w:hAnsi="Cambria" w:cs="Times New Roman"/>
      <w:i/>
      <w:iCs/>
      <w:color w:val="2DA2BF"/>
      <w:spacing w:val="15"/>
      <w:sz w:val="24"/>
      <w:szCs w:val="24"/>
    </w:rPr>
  </w:style>
  <w:style w:type="character" w:styleId="Zwaar">
    <w:name w:val="Strong"/>
    <w:uiPriority w:val="22"/>
    <w:qFormat/>
    <w:rsid w:val="00FB5F8C"/>
    <w:rPr>
      <w:b/>
      <w:bCs/>
    </w:rPr>
  </w:style>
  <w:style w:type="character" w:styleId="Nadruk">
    <w:name w:val="Emphasis"/>
    <w:uiPriority w:val="20"/>
    <w:qFormat/>
    <w:rsid w:val="00FB5F8C"/>
    <w:rPr>
      <w:i/>
      <w:iCs/>
    </w:rPr>
  </w:style>
  <w:style w:type="paragraph" w:styleId="Geenafstand">
    <w:name w:val="No Spacing"/>
    <w:uiPriority w:val="1"/>
    <w:qFormat/>
    <w:rsid w:val="00FB5F8C"/>
    <w:rPr>
      <w:sz w:val="18"/>
      <w:szCs w:val="18"/>
    </w:rPr>
  </w:style>
  <w:style w:type="paragraph" w:styleId="Lijstalinea">
    <w:name w:val="List Paragraph"/>
    <w:basedOn w:val="Standaard"/>
    <w:link w:val="LijstalineaChar"/>
    <w:uiPriority w:val="34"/>
    <w:qFormat/>
    <w:rsid w:val="00FB5F8C"/>
    <w:pPr>
      <w:ind w:left="720"/>
      <w:contextualSpacing/>
    </w:pPr>
  </w:style>
  <w:style w:type="paragraph" w:styleId="Citaat">
    <w:name w:val="Quote"/>
    <w:basedOn w:val="Standaard"/>
    <w:next w:val="Standaard"/>
    <w:link w:val="CitaatChar"/>
    <w:uiPriority w:val="29"/>
    <w:qFormat/>
    <w:rsid w:val="00FB5F8C"/>
    <w:rPr>
      <w:i/>
      <w:iCs/>
      <w:color w:val="000000"/>
    </w:rPr>
  </w:style>
  <w:style w:type="character" w:customStyle="1" w:styleId="CitaatChar">
    <w:name w:val="Citaat Char"/>
    <w:link w:val="Citaat"/>
    <w:uiPriority w:val="29"/>
    <w:rsid w:val="00FB5F8C"/>
    <w:rPr>
      <w:i/>
      <w:iCs/>
      <w:color w:val="000000"/>
    </w:rPr>
  </w:style>
  <w:style w:type="paragraph" w:styleId="Duidelijkcitaat">
    <w:name w:val="Intense Quote"/>
    <w:basedOn w:val="Standaard"/>
    <w:next w:val="Standaard"/>
    <w:link w:val="DuidelijkcitaatChar"/>
    <w:uiPriority w:val="30"/>
    <w:qFormat/>
    <w:rsid w:val="00FB5F8C"/>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FB5F8C"/>
    <w:rPr>
      <w:b/>
      <w:bCs/>
      <w:i/>
      <w:iCs/>
      <w:color w:val="4F81BD"/>
    </w:rPr>
  </w:style>
  <w:style w:type="character" w:styleId="Subtielebenadrukking">
    <w:name w:val="Subtle Emphasis"/>
    <w:uiPriority w:val="19"/>
    <w:qFormat/>
    <w:rsid w:val="00FB5F8C"/>
    <w:rPr>
      <w:i/>
      <w:iCs/>
      <w:color w:val="808080"/>
    </w:rPr>
  </w:style>
  <w:style w:type="character" w:styleId="Intensievebenadrukking">
    <w:name w:val="Intense Emphasis"/>
    <w:uiPriority w:val="21"/>
    <w:qFormat/>
    <w:rsid w:val="00FB5F8C"/>
    <w:rPr>
      <w:b/>
      <w:bCs/>
      <w:i/>
      <w:iCs/>
      <w:color w:val="4F81BD"/>
    </w:rPr>
  </w:style>
  <w:style w:type="character" w:styleId="Subtieleverwijzing">
    <w:name w:val="Subtle Reference"/>
    <w:uiPriority w:val="31"/>
    <w:qFormat/>
    <w:rsid w:val="00FB5F8C"/>
    <w:rPr>
      <w:smallCaps/>
      <w:color w:val="C0504D"/>
      <w:u w:val="single"/>
    </w:rPr>
  </w:style>
  <w:style w:type="character" w:styleId="Intensieveverwijzing">
    <w:name w:val="Intense Reference"/>
    <w:uiPriority w:val="32"/>
    <w:qFormat/>
    <w:rsid w:val="00FB5F8C"/>
    <w:rPr>
      <w:b/>
      <w:bCs/>
      <w:smallCaps/>
      <w:color w:val="C0504D"/>
      <w:spacing w:val="5"/>
      <w:u w:val="single"/>
    </w:rPr>
  </w:style>
  <w:style w:type="character" w:styleId="Titelvanboek">
    <w:name w:val="Book Title"/>
    <w:uiPriority w:val="33"/>
    <w:rsid w:val="00FB5F8C"/>
    <w:rPr>
      <w:b/>
      <w:bCs/>
      <w:smallCaps/>
      <w:spacing w:val="5"/>
    </w:rPr>
  </w:style>
  <w:style w:type="paragraph" w:styleId="Kopvaninhoudsopgave">
    <w:name w:val="TOC Heading"/>
    <w:basedOn w:val="Kop1"/>
    <w:next w:val="Standaard"/>
    <w:uiPriority w:val="39"/>
    <w:semiHidden/>
    <w:unhideWhenUsed/>
    <w:qFormat/>
    <w:rsid w:val="009C23E9"/>
    <w:pPr>
      <w:outlineLvl w:val="9"/>
    </w:pPr>
    <w:rPr>
      <w:rFonts w:ascii="Cambria" w:hAnsi="Cambria"/>
      <w:color w:val="21798E"/>
    </w:rPr>
  </w:style>
  <w:style w:type="paragraph" w:styleId="Ballontekst">
    <w:name w:val="Balloon Text"/>
    <w:basedOn w:val="Standaard"/>
    <w:link w:val="BallontekstChar"/>
    <w:rsid w:val="00F302F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302FE"/>
    <w:rPr>
      <w:rFonts w:ascii="Tahoma" w:hAnsi="Tahoma" w:cs="Tahoma"/>
      <w:sz w:val="16"/>
      <w:szCs w:val="16"/>
    </w:rPr>
  </w:style>
  <w:style w:type="character" w:styleId="Hyperlink">
    <w:name w:val="Hyperlink"/>
    <w:basedOn w:val="Standaardalinea-lettertype"/>
    <w:uiPriority w:val="99"/>
    <w:unhideWhenUsed/>
    <w:rsid w:val="001A147A"/>
    <w:rPr>
      <w:color w:val="0563C1"/>
      <w:u w:val="single"/>
    </w:rPr>
  </w:style>
  <w:style w:type="character" w:customStyle="1" w:styleId="OpmeerStandaardChar">
    <w:name w:val="Opmeer Standaard Char"/>
    <w:basedOn w:val="Standaardalinea-lettertype"/>
    <w:link w:val="OpmeerStandaard"/>
    <w:locked/>
    <w:rsid w:val="001A147A"/>
  </w:style>
  <w:style w:type="paragraph" w:customStyle="1" w:styleId="OpmeerStandaard">
    <w:name w:val="Opmeer Standaard"/>
    <w:basedOn w:val="Standaard"/>
    <w:link w:val="OpmeerStandaardChar"/>
    <w:rsid w:val="001A147A"/>
    <w:pPr>
      <w:ind w:left="720"/>
      <w:contextualSpacing/>
    </w:pPr>
    <w:rPr>
      <w:sz w:val="20"/>
      <w:szCs w:val="20"/>
    </w:rPr>
  </w:style>
  <w:style w:type="character" w:styleId="GevolgdeHyperlink">
    <w:name w:val="FollowedHyperlink"/>
    <w:basedOn w:val="Standaardalinea-lettertype"/>
    <w:semiHidden/>
    <w:unhideWhenUsed/>
    <w:rsid w:val="00B97EE6"/>
    <w:rPr>
      <w:color w:val="800080" w:themeColor="followedHyperlink"/>
      <w:u w:val="single"/>
    </w:rPr>
  </w:style>
  <w:style w:type="paragraph" w:styleId="Normaalweb">
    <w:name w:val="Normal (Web)"/>
    <w:basedOn w:val="Standaard"/>
    <w:uiPriority w:val="99"/>
    <w:unhideWhenUsed/>
    <w:rsid w:val="00CC266F"/>
    <w:pPr>
      <w:spacing w:after="420" w:line="240" w:lineRule="auto"/>
    </w:pPr>
    <w:rPr>
      <w:rFonts w:ascii="Times New Roman" w:hAnsi="Times New Roman"/>
      <w:sz w:val="24"/>
      <w:szCs w:val="24"/>
    </w:rPr>
  </w:style>
  <w:style w:type="character" w:customStyle="1" w:styleId="LijstalineaChar">
    <w:name w:val="Lijstalinea Char"/>
    <w:basedOn w:val="Standaardalinea-lettertype"/>
    <w:link w:val="Lijstalinea"/>
    <w:uiPriority w:val="34"/>
    <w:rsid w:val="00997F1E"/>
    <w:rPr>
      <w:sz w:val="18"/>
      <w:szCs w:val="18"/>
    </w:rPr>
  </w:style>
  <w:style w:type="character" w:customStyle="1" w:styleId="fontstyle01">
    <w:name w:val="fontstyle01"/>
    <w:basedOn w:val="Standaardalinea-lettertype"/>
    <w:rsid w:val="002E2C14"/>
    <w:rPr>
      <w:rFonts w:ascii="Verdana" w:hAnsi="Verdana" w:hint="default"/>
      <w:b w:val="0"/>
      <w:bCs w:val="0"/>
      <w:i w:val="0"/>
      <w:iCs w:val="0"/>
      <w:color w:val="000000"/>
      <w:sz w:val="18"/>
      <w:szCs w:val="18"/>
    </w:rPr>
  </w:style>
  <w:style w:type="character" w:customStyle="1" w:styleId="fontstyle21">
    <w:name w:val="fontstyle21"/>
    <w:basedOn w:val="Standaardalinea-lettertype"/>
    <w:rsid w:val="00235C22"/>
    <w:rPr>
      <w:rFonts w:ascii="TrebuchetMS" w:hAnsi="TrebuchetMS" w:hint="default"/>
      <w:b w:val="0"/>
      <w:bCs w:val="0"/>
      <w:i w:val="0"/>
      <w:iCs w:val="0"/>
      <w:color w:val="000000"/>
      <w:sz w:val="20"/>
      <w:szCs w:val="20"/>
    </w:rPr>
  </w:style>
  <w:style w:type="character" w:styleId="Verwijzingopmerking">
    <w:name w:val="annotation reference"/>
    <w:basedOn w:val="Standaardalinea-lettertype"/>
    <w:semiHidden/>
    <w:unhideWhenUsed/>
    <w:rsid w:val="00940408"/>
    <w:rPr>
      <w:sz w:val="16"/>
      <w:szCs w:val="16"/>
    </w:rPr>
  </w:style>
  <w:style w:type="paragraph" w:styleId="Tekstopmerking">
    <w:name w:val="annotation text"/>
    <w:basedOn w:val="Standaard"/>
    <w:link w:val="TekstopmerkingChar"/>
    <w:semiHidden/>
    <w:unhideWhenUsed/>
    <w:rsid w:val="00940408"/>
    <w:pPr>
      <w:spacing w:line="240" w:lineRule="auto"/>
    </w:pPr>
    <w:rPr>
      <w:sz w:val="20"/>
      <w:szCs w:val="20"/>
    </w:rPr>
  </w:style>
  <w:style w:type="character" w:customStyle="1" w:styleId="TekstopmerkingChar">
    <w:name w:val="Tekst opmerking Char"/>
    <w:basedOn w:val="Standaardalinea-lettertype"/>
    <w:link w:val="Tekstopmerking"/>
    <w:semiHidden/>
    <w:rsid w:val="00940408"/>
  </w:style>
  <w:style w:type="paragraph" w:styleId="Onderwerpvanopmerking">
    <w:name w:val="annotation subject"/>
    <w:basedOn w:val="Tekstopmerking"/>
    <w:next w:val="Tekstopmerking"/>
    <w:link w:val="OnderwerpvanopmerkingChar"/>
    <w:semiHidden/>
    <w:unhideWhenUsed/>
    <w:rsid w:val="00940408"/>
    <w:rPr>
      <w:b/>
      <w:bCs/>
    </w:rPr>
  </w:style>
  <w:style w:type="character" w:customStyle="1" w:styleId="OnderwerpvanopmerkingChar">
    <w:name w:val="Onderwerp van opmerking Char"/>
    <w:basedOn w:val="TekstopmerkingChar"/>
    <w:link w:val="Onderwerpvanopmerking"/>
    <w:semiHidden/>
    <w:rsid w:val="00940408"/>
    <w:rPr>
      <w:b/>
      <w:bCs/>
    </w:rPr>
  </w:style>
  <w:style w:type="paragraph" w:styleId="Voetnoottekst">
    <w:name w:val="footnote text"/>
    <w:basedOn w:val="Standaard"/>
    <w:link w:val="VoetnoottekstChar"/>
    <w:semiHidden/>
    <w:unhideWhenUsed/>
    <w:rsid w:val="00ED266E"/>
    <w:pPr>
      <w:spacing w:line="240" w:lineRule="auto"/>
    </w:pPr>
    <w:rPr>
      <w:sz w:val="20"/>
      <w:szCs w:val="20"/>
    </w:rPr>
  </w:style>
  <w:style w:type="character" w:customStyle="1" w:styleId="VoetnoottekstChar">
    <w:name w:val="Voetnoottekst Char"/>
    <w:basedOn w:val="Standaardalinea-lettertype"/>
    <w:link w:val="Voetnoottekst"/>
    <w:semiHidden/>
    <w:rsid w:val="00ED266E"/>
  </w:style>
  <w:style w:type="character" w:styleId="Voetnootmarkering">
    <w:name w:val="footnote reference"/>
    <w:basedOn w:val="Standaardalinea-lettertype"/>
    <w:semiHidden/>
    <w:unhideWhenUsed/>
    <w:rsid w:val="00ED2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0602">
      <w:bodyDiv w:val="1"/>
      <w:marLeft w:val="0"/>
      <w:marRight w:val="0"/>
      <w:marTop w:val="0"/>
      <w:marBottom w:val="2100"/>
      <w:divBdr>
        <w:top w:val="none" w:sz="0" w:space="0" w:color="auto"/>
        <w:left w:val="none" w:sz="0" w:space="0" w:color="auto"/>
        <w:bottom w:val="none" w:sz="0" w:space="0" w:color="auto"/>
        <w:right w:val="none" w:sz="0" w:space="0" w:color="auto"/>
      </w:divBdr>
      <w:divsChild>
        <w:div w:id="1221134957">
          <w:marLeft w:val="0"/>
          <w:marRight w:val="0"/>
          <w:marTop w:val="0"/>
          <w:marBottom w:val="0"/>
          <w:divBdr>
            <w:top w:val="none" w:sz="0" w:space="0" w:color="auto"/>
            <w:left w:val="none" w:sz="0" w:space="0" w:color="auto"/>
            <w:bottom w:val="none" w:sz="0" w:space="0" w:color="auto"/>
            <w:right w:val="none" w:sz="0" w:space="0" w:color="auto"/>
          </w:divBdr>
          <w:divsChild>
            <w:div w:id="924849932">
              <w:marLeft w:val="0"/>
              <w:marRight w:val="0"/>
              <w:marTop w:val="0"/>
              <w:marBottom w:val="0"/>
              <w:divBdr>
                <w:top w:val="none" w:sz="0" w:space="0" w:color="auto"/>
                <w:left w:val="none" w:sz="0" w:space="0" w:color="auto"/>
                <w:bottom w:val="none" w:sz="0" w:space="0" w:color="auto"/>
                <w:right w:val="none" w:sz="0" w:space="0" w:color="auto"/>
              </w:divBdr>
              <w:divsChild>
                <w:div w:id="604576815">
                  <w:marLeft w:val="0"/>
                  <w:marRight w:val="0"/>
                  <w:marTop w:val="0"/>
                  <w:marBottom w:val="0"/>
                  <w:divBdr>
                    <w:top w:val="none" w:sz="0" w:space="0" w:color="auto"/>
                    <w:left w:val="none" w:sz="0" w:space="0" w:color="auto"/>
                    <w:bottom w:val="none" w:sz="0" w:space="0" w:color="auto"/>
                    <w:right w:val="none" w:sz="0" w:space="0" w:color="auto"/>
                  </w:divBdr>
                  <w:divsChild>
                    <w:div w:id="2007855106">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122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03870">
      <w:bodyDiv w:val="1"/>
      <w:marLeft w:val="0"/>
      <w:marRight w:val="0"/>
      <w:marTop w:val="0"/>
      <w:marBottom w:val="0"/>
      <w:divBdr>
        <w:top w:val="none" w:sz="0" w:space="0" w:color="auto"/>
        <w:left w:val="none" w:sz="0" w:space="0" w:color="auto"/>
        <w:bottom w:val="none" w:sz="0" w:space="0" w:color="auto"/>
        <w:right w:val="none" w:sz="0" w:space="0" w:color="auto"/>
      </w:divBdr>
    </w:div>
    <w:div w:id="413165282">
      <w:bodyDiv w:val="1"/>
      <w:marLeft w:val="0"/>
      <w:marRight w:val="0"/>
      <w:marTop w:val="0"/>
      <w:marBottom w:val="0"/>
      <w:divBdr>
        <w:top w:val="none" w:sz="0" w:space="0" w:color="auto"/>
        <w:left w:val="none" w:sz="0" w:space="0" w:color="auto"/>
        <w:bottom w:val="none" w:sz="0" w:space="0" w:color="auto"/>
        <w:right w:val="none" w:sz="0" w:space="0" w:color="auto"/>
      </w:divBdr>
    </w:div>
    <w:div w:id="684208371">
      <w:bodyDiv w:val="1"/>
      <w:marLeft w:val="0"/>
      <w:marRight w:val="0"/>
      <w:marTop w:val="0"/>
      <w:marBottom w:val="0"/>
      <w:divBdr>
        <w:top w:val="none" w:sz="0" w:space="0" w:color="auto"/>
        <w:left w:val="none" w:sz="0" w:space="0" w:color="auto"/>
        <w:bottom w:val="none" w:sz="0" w:space="0" w:color="auto"/>
        <w:right w:val="none" w:sz="0" w:space="0" w:color="auto"/>
      </w:divBdr>
    </w:div>
    <w:div w:id="687028247">
      <w:bodyDiv w:val="1"/>
      <w:marLeft w:val="0"/>
      <w:marRight w:val="0"/>
      <w:marTop w:val="0"/>
      <w:marBottom w:val="0"/>
      <w:divBdr>
        <w:top w:val="none" w:sz="0" w:space="0" w:color="auto"/>
        <w:left w:val="none" w:sz="0" w:space="0" w:color="auto"/>
        <w:bottom w:val="none" w:sz="0" w:space="0" w:color="auto"/>
        <w:right w:val="none" w:sz="0" w:space="0" w:color="auto"/>
      </w:divBdr>
      <w:divsChild>
        <w:div w:id="632100586">
          <w:marLeft w:val="0"/>
          <w:marRight w:val="0"/>
          <w:marTop w:val="0"/>
          <w:marBottom w:val="0"/>
          <w:divBdr>
            <w:top w:val="none" w:sz="0" w:space="0" w:color="auto"/>
            <w:left w:val="none" w:sz="0" w:space="0" w:color="auto"/>
            <w:bottom w:val="none" w:sz="0" w:space="0" w:color="auto"/>
            <w:right w:val="none" w:sz="0" w:space="0" w:color="auto"/>
          </w:divBdr>
          <w:divsChild>
            <w:div w:id="624967809">
              <w:marLeft w:val="0"/>
              <w:marRight w:val="0"/>
              <w:marTop w:val="0"/>
              <w:marBottom w:val="0"/>
              <w:divBdr>
                <w:top w:val="none" w:sz="0" w:space="0" w:color="auto"/>
                <w:left w:val="none" w:sz="0" w:space="0" w:color="auto"/>
                <w:bottom w:val="none" w:sz="0" w:space="0" w:color="auto"/>
                <w:right w:val="none" w:sz="0" w:space="0" w:color="auto"/>
              </w:divBdr>
              <w:divsChild>
                <w:div w:id="1153642460">
                  <w:marLeft w:val="0"/>
                  <w:marRight w:val="0"/>
                  <w:marTop w:val="0"/>
                  <w:marBottom w:val="0"/>
                  <w:divBdr>
                    <w:top w:val="none" w:sz="0" w:space="0" w:color="auto"/>
                    <w:left w:val="none" w:sz="0" w:space="0" w:color="auto"/>
                    <w:bottom w:val="none" w:sz="0" w:space="0" w:color="auto"/>
                    <w:right w:val="none" w:sz="0" w:space="0" w:color="auto"/>
                  </w:divBdr>
                  <w:divsChild>
                    <w:div w:id="898201140">
                      <w:marLeft w:val="0"/>
                      <w:marRight w:val="0"/>
                      <w:marTop w:val="0"/>
                      <w:marBottom w:val="0"/>
                      <w:divBdr>
                        <w:top w:val="none" w:sz="0" w:space="0" w:color="auto"/>
                        <w:left w:val="none" w:sz="0" w:space="0" w:color="auto"/>
                        <w:bottom w:val="none" w:sz="0" w:space="0" w:color="auto"/>
                        <w:right w:val="none" w:sz="0" w:space="0" w:color="auto"/>
                      </w:divBdr>
                      <w:divsChild>
                        <w:div w:id="1783069983">
                          <w:marLeft w:val="0"/>
                          <w:marRight w:val="0"/>
                          <w:marTop w:val="0"/>
                          <w:marBottom w:val="0"/>
                          <w:divBdr>
                            <w:top w:val="none" w:sz="0" w:space="0" w:color="auto"/>
                            <w:left w:val="none" w:sz="0" w:space="0" w:color="auto"/>
                            <w:bottom w:val="none" w:sz="0" w:space="0" w:color="auto"/>
                            <w:right w:val="none" w:sz="0" w:space="0" w:color="auto"/>
                          </w:divBdr>
                          <w:divsChild>
                            <w:div w:id="1214276027">
                              <w:marLeft w:val="0"/>
                              <w:marRight w:val="0"/>
                              <w:marTop w:val="0"/>
                              <w:marBottom w:val="0"/>
                              <w:divBdr>
                                <w:top w:val="none" w:sz="0" w:space="0" w:color="auto"/>
                                <w:left w:val="none" w:sz="0" w:space="0" w:color="auto"/>
                                <w:bottom w:val="none" w:sz="0" w:space="0" w:color="auto"/>
                                <w:right w:val="none" w:sz="0" w:space="0" w:color="auto"/>
                              </w:divBdr>
                              <w:divsChild>
                                <w:div w:id="1670063599">
                                  <w:marLeft w:val="0"/>
                                  <w:marRight w:val="0"/>
                                  <w:marTop w:val="0"/>
                                  <w:marBottom w:val="0"/>
                                  <w:divBdr>
                                    <w:top w:val="none" w:sz="0" w:space="0" w:color="auto"/>
                                    <w:left w:val="none" w:sz="0" w:space="0" w:color="auto"/>
                                    <w:bottom w:val="none" w:sz="0" w:space="0" w:color="auto"/>
                                    <w:right w:val="none" w:sz="0" w:space="0" w:color="auto"/>
                                  </w:divBdr>
                                  <w:divsChild>
                                    <w:div w:id="2095280302">
                                      <w:marLeft w:val="-225"/>
                                      <w:marRight w:val="-225"/>
                                      <w:marTop w:val="0"/>
                                      <w:marBottom w:val="0"/>
                                      <w:divBdr>
                                        <w:top w:val="none" w:sz="0" w:space="0" w:color="auto"/>
                                        <w:left w:val="none" w:sz="0" w:space="0" w:color="auto"/>
                                        <w:bottom w:val="none" w:sz="0" w:space="0" w:color="auto"/>
                                        <w:right w:val="none" w:sz="0" w:space="0" w:color="auto"/>
                                      </w:divBdr>
                                      <w:divsChild>
                                        <w:div w:id="267398214">
                                          <w:marLeft w:val="0"/>
                                          <w:marRight w:val="0"/>
                                          <w:marTop w:val="0"/>
                                          <w:marBottom w:val="0"/>
                                          <w:divBdr>
                                            <w:top w:val="none" w:sz="0" w:space="0" w:color="auto"/>
                                            <w:left w:val="none" w:sz="0" w:space="0" w:color="auto"/>
                                            <w:bottom w:val="none" w:sz="0" w:space="0" w:color="auto"/>
                                            <w:right w:val="none" w:sz="0" w:space="0" w:color="auto"/>
                                          </w:divBdr>
                                          <w:divsChild>
                                            <w:div w:id="1242833299">
                                              <w:marLeft w:val="0"/>
                                              <w:marRight w:val="0"/>
                                              <w:marTop w:val="0"/>
                                              <w:marBottom w:val="0"/>
                                              <w:divBdr>
                                                <w:top w:val="none" w:sz="0" w:space="0" w:color="auto"/>
                                                <w:left w:val="none" w:sz="0" w:space="0" w:color="auto"/>
                                                <w:bottom w:val="none" w:sz="0" w:space="0" w:color="auto"/>
                                                <w:right w:val="none" w:sz="0" w:space="0" w:color="auto"/>
                                              </w:divBdr>
                                              <w:divsChild>
                                                <w:div w:id="710423387">
                                                  <w:marLeft w:val="0"/>
                                                  <w:marRight w:val="0"/>
                                                  <w:marTop w:val="0"/>
                                                  <w:marBottom w:val="450"/>
                                                  <w:divBdr>
                                                    <w:top w:val="none" w:sz="0" w:space="0" w:color="auto"/>
                                                    <w:left w:val="none" w:sz="0" w:space="0" w:color="auto"/>
                                                    <w:bottom w:val="none" w:sz="0" w:space="0" w:color="auto"/>
                                                    <w:right w:val="none" w:sz="0" w:space="0" w:color="auto"/>
                                                  </w:divBdr>
                                                  <w:divsChild>
                                                    <w:div w:id="5382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842736">
      <w:bodyDiv w:val="1"/>
      <w:marLeft w:val="0"/>
      <w:marRight w:val="0"/>
      <w:marTop w:val="0"/>
      <w:marBottom w:val="0"/>
      <w:divBdr>
        <w:top w:val="none" w:sz="0" w:space="0" w:color="auto"/>
        <w:left w:val="none" w:sz="0" w:space="0" w:color="auto"/>
        <w:bottom w:val="none" w:sz="0" w:space="0" w:color="auto"/>
        <w:right w:val="none" w:sz="0" w:space="0" w:color="auto"/>
      </w:divBdr>
      <w:divsChild>
        <w:div w:id="1343043442">
          <w:marLeft w:val="0"/>
          <w:marRight w:val="0"/>
          <w:marTop w:val="0"/>
          <w:marBottom w:val="0"/>
          <w:divBdr>
            <w:top w:val="none" w:sz="0" w:space="0" w:color="auto"/>
            <w:left w:val="none" w:sz="0" w:space="0" w:color="auto"/>
            <w:bottom w:val="none" w:sz="0" w:space="0" w:color="auto"/>
            <w:right w:val="none" w:sz="0" w:space="0" w:color="auto"/>
          </w:divBdr>
          <w:divsChild>
            <w:div w:id="497422843">
              <w:marLeft w:val="0"/>
              <w:marRight w:val="0"/>
              <w:marTop w:val="0"/>
              <w:marBottom w:val="0"/>
              <w:divBdr>
                <w:top w:val="none" w:sz="0" w:space="0" w:color="auto"/>
                <w:left w:val="none" w:sz="0" w:space="0" w:color="auto"/>
                <w:bottom w:val="none" w:sz="0" w:space="0" w:color="auto"/>
                <w:right w:val="none" w:sz="0" w:space="0" w:color="auto"/>
              </w:divBdr>
              <w:divsChild>
                <w:div w:id="812990376">
                  <w:marLeft w:val="0"/>
                  <w:marRight w:val="0"/>
                  <w:marTop w:val="0"/>
                  <w:marBottom w:val="0"/>
                  <w:divBdr>
                    <w:top w:val="none" w:sz="0" w:space="0" w:color="auto"/>
                    <w:left w:val="none" w:sz="0" w:space="0" w:color="auto"/>
                    <w:bottom w:val="none" w:sz="0" w:space="0" w:color="auto"/>
                    <w:right w:val="none" w:sz="0" w:space="0" w:color="auto"/>
                  </w:divBdr>
                  <w:divsChild>
                    <w:div w:id="1967928181">
                      <w:marLeft w:val="0"/>
                      <w:marRight w:val="0"/>
                      <w:marTop w:val="0"/>
                      <w:marBottom w:val="0"/>
                      <w:divBdr>
                        <w:top w:val="none" w:sz="0" w:space="0" w:color="auto"/>
                        <w:left w:val="none" w:sz="0" w:space="0" w:color="auto"/>
                        <w:bottom w:val="none" w:sz="0" w:space="0" w:color="auto"/>
                        <w:right w:val="none" w:sz="0" w:space="0" w:color="auto"/>
                      </w:divBdr>
                      <w:divsChild>
                        <w:div w:id="356547055">
                          <w:marLeft w:val="0"/>
                          <w:marRight w:val="0"/>
                          <w:marTop w:val="0"/>
                          <w:marBottom w:val="0"/>
                          <w:divBdr>
                            <w:top w:val="none" w:sz="0" w:space="0" w:color="auto"/>
                            <w:left w:val="none" w:sz="0" w:space="0" w:color="auto"/>
                            <w:bottom w:val="none" w:sz="0" w:space="0" w:color="auto"/>
                            <w:right w:val="none" w:sz="0" w:space="0" w:color="auto"/>
                          </w:divBdr>
                          <w:divsChild>
                            <w:div w:id="1601982727">
                              <w:marLeft w:val="0"/>
                              <w:marRight w:val="0"/>
                              <w:marTop w:val="0"/>
                              <w:marBottom w:val="300"/>
                              <w:divBdr>
                                <w:top w:val="none" w:sz="0" w:space="0" w:color="auto"/>
                                <w:left w:val="none" w:sz="0" w:space="0" w:color="auto"/>
                                <w:bottom w:val="none" w:sz="0" w:space="0" w:color="auto"/>
                                <w:right w:val="none" w:sz="0" w:space="0" w:color="auto"/>
                              </w:divBdr>
                              <w:divsChild>
                                <w:div w:id="711425926">
                                  <w:marLeft w:val="0"/>
                                  <w:marRight w:val="0"/>
                                  <w:marTop w:val="0"/>
                                  <w:marBottom w:val="0"/>
                                  <w:divBdr>
                                    <w:top w:val="none" w:sz="0" w:space="0" w:color="auto"/>
                                    <w:left w:val="none" w:sz="0" w:space="0" w:color="auto"/>
                                    <w:bottom w:val="none" w:sz="0" w:space="0" w:color="auto"/>
                                    <w:right w:val="none" w:sz="0" w:space="0" w:color="auto"/>
                                  </w:divBdr>
                                  <w:divsChild>
                                    <w:div w:id="1727754015">
                                      <w:marLeft w:val="0"/>
                                      <w:marRight w:val="0"/>
                                      <w:marTop w:val="0"/>
                                      <w:marBottom w:val="0"/>
                                      <w:divBdr>
                                        <w:top w:val="none" w:sz="0" w:space="0" w:color="auto"/>
                                        <w:left w:val="none" w:sz="0" w:space="0" w:color="auto"/>
                                        <w:bottom w:val="none" w:sz="0" w:space="0" w:color="auto"/>
                                        <w:right w:val="none" w:sz="0" w:space="0" w:color="auto"/>
                                      </w:divBdr>
                                      <w:divsChild>
                                        <w:div w:id="1636638458">
                                          <w:marLeft w:val="0"/>
                                          <w:marRight w:val="0"/>
                                          <w:marTop w:val="0"/>
                                          <w:marBottom w:val="0"/>
                                          <w:divBdr>
                                            <w:top w:val="none" w:sz="0" w:space="0" w:color="auto"/>
                                            <w:left w:val="none" w:sz="0" w:space="0" w:color="auto"/>
                                            <w:bottom w:val="none" w:sz="0" w:space="0" w:color="auto"/>
                                            <w:right w:val="none" w:sz="0" w:space="0" w:color="auto"/>
                                          </w:divBdr>
                                          <w:divsChild>
                                            <w:div w:id="9342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27708">
      <w:bodyDiv w:val="1"/>
      <w:marLeft w:val="0"/>
      <w:marRight w:val="0"/>
      <w:marTop w:val="0"/>
      <w:marBottom w:val="0"/>
      <w:divBdr>
        <w:top w:val="none" w:sz="0" w:space="0" w:color="auto"/>
        <w:left w:val="none" w:sz="0" w:space="0" w:color="auto"/>
        <w:bottom w:val="none" w:sz="0" w:space="0" w:color="auto"/>
        <w:right w:val="none" w:sz="0" w:space="0" w:color="auto"/>
      </w:divBdr>
    </w:div>
    <w:div w:id="1324506737">
      <w:bodyDiv w:val="1"/>
      <w:marLeft w:val="0"/>
      <w:marRight w:val="0"/>
      <w:marTop w:val="0"/>
      <w:marBottom w:val="0"/>
      <w:divBdr>
        <w:top w:val="none" w:sz="0" w:space="0" w:color="auto"/>
        <w:left w:val="none" w:sz="0" w:space="0" w:color="auto"/>
        <w:bottom w:val="none" w:sz="0" w:space="0" w:color="auto"/>
        <w:right w:val="none" w:sz="0" w:space="0" w:color="auto"/>
      </w:divBdr>
      <w:divsChild>
        <w:div w:id="2070033267">
          <w:marLeft w:val="0"/>
          <w:marRight w:val="0"/>
          <w:marTop w:val="0"/>
          <w:marBottom w:val="0"/>
          <w:divBdr>
            <w:top w:val="none" w:sz="0" w:space="0" w:color="auto"/>
            <w:left w:val="none" w:sz="0" w:space="0" w:color="auto"/>
            <w:bottom w:val="none" w:sz="0" w:space="0" w:color="auto"/>
            <w:right w:val="none" w:sz="0" w:space="0" w:color="auto"/>
          </w:divBdr>
          <w:divsChild>
            <w:div w:id="707533192">
              <w:marLeft w:val="0"/>
              <w:marRight w:val="0"/>
              <w:marTop w:val="0"/>
              <w:marBottom w:val="0"/>
              <w:divBdr>
                <w:top w:val="none" w:sz="0" w:space="0" w:color="auto"/>
                <w:left w:val="none" w:sz="0" w:space="0" w:color="auto"/>
                <w:bottom w:val="none" w:sz="0" w:space="0" w:color="auto"/>
                <w:right w:val="none" w:sz="0" w:space="0" w:color="auto"/>
              </w:divBdr>
              <w:divsChild>
                <w:div w:id="1242838094">
                  <w:marLeft w:val="300"/>
                  <w:marRight w:val="0"/>
                  <w:marTop w:val="0"/>
                  <w:marBottom w:val="0"/>
                  <w:divBdr>
                    <w:top w:val="none" w:sz="0" w:space="0" w:color="auto"/>
                    <w:left w:val="none" w:sz="0" w:space="0" w:color="auto"/>
                    <w:bottom w:val="none" w:sz="0" w:space="0" w:color="auto"/>
                    <w:right w:val="none" w:sz="0" w:space="0" w:color="auto"/>
                  </w:divBdr>
                  <w:divsChild>
                    <w:div w:id="865599857">
                      <w:marLeft w:val="0"/>
                      <w:marRight w:val="0"/>
                      <w:marTop w:val="0"/>
                      <w:marBottom w:val="0"/>
                      <w:divBdr>
                        <w:top w:val="none" w:sz="0" w:space="0" w:color="auto"/>
                        <w:left w:val="none" w:sz="0" w:space="0" w:color="auto"/>
                        <w:bottom w:val="none" w:sz="0" w:space="0" w:color="auto"/>
                        <w:right w:val="none" w:sz="0" w:space="0" w:color="auto"/>
                      </w:divBdr>
                      <w:divsChild>
                        <w:div w:id="465856344">
                          <w:marLeft w:val="0"/>
                          <w:marRight w:val="0"/>
                          <w:marTop w:val="0"/>
                          <w:marBottom w:val="0"/>
                          <w:divBdr>
                            <w:top w:val="none" w:sz="0" w:space="0" w:color="auto"/>
                            <w:left w:val="none" w:sz="0" w:space="0" w:color="auto"/>
                            <w:bottom w:val="none" w:sz="0" w:space="0" w:color="auto"/>
                            <w:right w:val="none" w:sz="0" w:space="0" w:color="auto"/>
                          </w:divBdr>
                          <w:divsChild>
                            <w:div w:id="1754739082">
                              <w:marLeft w:val="0"/>
                              <w:marRight w:val="0"/>
                              <w:marTop w:val="0"/>
                              <w:marBottom w:val="0"/>
                              <w:divBdr>
                                <w:top w:val="none" w:sz="0" w:space="0" w:color="auto"/>
                                <w:left w:val="none" w:sz="0" w:space="0" w:color="auto"/>
                                <w:bottom w:val="none" w:sz="0" w:space="0" w:color="auto"/>
                                <w:right w:val="none" w:sz="0" w:space="0" w:color="auto"/>
                              </w:divBdr>
                              <w:divsChild>
                                <w:div w:id="1566405806">
                                  <w:marLeft w:val="0"/>
                                  <w:marRight w:val="0"/>
                                  <w:marTop w:val="0"/>
                                  <w:marBottom w:val="0"/>
                                  <w:divBdr>
                                    <w:top w:val="none" w:sz="0" w:space="0" w:color="auto"/>
                                    <w:left w:val="none" w:sz="0" w:space="0" w:color="auto"/>
                                    <w:bottom w:val="none" w:sz="0" w:space="0" w:color="auto"/>
                                    <w:right w:val="none" w:sz="0" w:space="0" w:color="auto"/>
                                  </w:divBdr>
                                  <w:divsChild>
                                    <w:div w:id="1631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891313">
      <w:bodyDiv w:val="1"/>
      <w:marLeft w:val="0"/>
      <w:marRight w:val="0"/>
      <w:marTop w:val="0"/>
      <w:marBottom w:val="0"/>
      <w:divBdr>
        <w:top w:val="none" w:sz="0" w:space="0" w:color="auto"/>
        <w:left w:val="none" w:sz="0" w:space="0" w:color="auto"/>
        <w:bottom w:val="none" w:sz="0" w:space="0" w:color="auto"/>
        <w:right w:val="none" w:sz="0" w:space="0" w:color="auto"/>
      </w:divBdr>
    </w:div>
    <w:div w:id="1428579377">
      <w:bodyDiv w:val="1"/>
      <w:marLeft w:val="0"/>
      <w:marRight w:val="0"/>
      <w:marTop w:val="0"/>
      <w:marBottom w:val="0"/>
      <w:divBdr>
        <w:top w:val="none" w:sz="0" w:space="0" w:color="auto"/>
        <w:left w:val="none" w:sz="0" w:space="0" w:color="auto"/>
        <w:bottom w:val="none" w:sz="0" w:space="0" w:color="auto"/>
        <w:right w:val="none" w:sz="0" w:space="0" w:color="auto"/>
      </w:divBdr>
    </w:div>
    <w:div w:id="1481577080">
      <w:bodyDiv w:val="1"/>
      <w:marLeft w:val="0"/>
      <w:marRight w:val="0"/>
      <w:marTop w:val="0"/>
      <w:marBottom w:val="0"/>
      <w:divBdr>
        <w:top w:val="none" w:sz="0" w:space="0" w:color="auto"/>
        <w:left w:val="none" w:sz="0" w:space="0" w:color="auto"/>
        <w:bottom w:val="none" w:sz="0" w:space="0" w:color="auto"/>
        <w:right w:val="none" w:sz="0" w:space="0" w:color="auto"/>
      </w:divBdr>
    </w:div>
    <w:div w:id="1759716560">
      <w:bodyDiv w:val="1"/>
      <w:marLeft w:val="0"/>
      <w:marRight w:val="0"/>
      <w:marTop w:val="0"/>
      <w:marBottom w:val="0"/>
      <w:divBdr>
        <w:top w:val="none" w:sz="0" w:space="0" w:color="auto"/>
        <w:left w:val="none" w:sz="0" w:space="0" w:color="auto"/>
        <w:bottom w:val="none" w:sz="0" w:space="0" w:color="auto"/>
        <w:right w:val="none" w:sz="0" w:space="0" w:color="auto"/>
      </w:divBdr>
    </w:div>
    <w:div w:id="1785998428">
      <w:bodyDiv w:val="1"/>
      <w:marLeft w:val="0"/>
      <w:marRight w:val="0"/>
      <w:marTop w:val="0"/>
      <w:marBottom w:val="0"/>
      <w:divBdr>
        <w:top w:val="none" w:sz="0" w:space="0" w:color="auto"/>
        <w:left w:val="none" w:sz="0" w:space="0" w:color="auto"/>
        <w:bottom w:val="none" w:sz="0" w:space="0" w:color="auto"/>
        <w:right w:val="none" w:sz="0" w:space="0" w:color="auto"/>
      </w:divBdr>
    </w:div>
    <w:div w:id="1811706967">
      <w:bodyDiv w:val="1"/>
      <w:marLeft w:val="0"/>
      <w:marRight w:val="0"/>
      <w:marTop w:val="0"/>
      <w:marBottom w:val="2100"/>
      <w:divBdr>
        <w:top w:val="none" w:sz="0" w:space="0" w:color="auto"/>
        <w:left w:val="none" w:sz="0" w:space="0" w:color="auto"/>
        <w:bottom w:val="none" w:sz="0" w:space="0" w:color="auto"/>
        <w:right w:val="none" w:sz="0" w:space="0" w:color="auto"/>
      </w:divBdr>
      <w:divsChild>
        <w:div w:id="43605431">
          <w:marLeft w:val="0"/>
          <w:marRight w:val="0"/>
          <w:marTop w:val="0"/>
          <w:marBottom w:val="0"/>
          <w:divBdr>
            <w:top w:val="none" w:sz="0" w:space="0" w:color="auto"/>
            <w:left w:val="none" w:sz="0" w:space="0" w:color="auto"/>
            <w:bottom w:val="none" w:sz="0" w:space="0" w:color="auto"/>
            <w:right w:val="none" w:sz="0" w:space="0" w:color="auto"/>
          </w:divBdr>
          <w:divsChild>
            <w:div w:id="459810171">
              <w:marLeft w:val="0"/>
              <w:marRight w:val="0"/>
              <w:marTop w:val="0"/>
              <w:marBottom w:val="0"/>
              <w:divBdr>
                <w:top w:val="none" w:sz="0" w:space="0" w:color="auto"/>
                <w:left w:val="none" w:sz="0" w:space="0" w:color="auto"/>
                <w:bottom w:val="none" w:sz="0" w:space="0" w:color="auto"/>
                <w:right w:val="none" w:sz="0" w:space="0" w:color="auto"/>
              </w:divBdr>
              <w:divsChild>
                <w:div w:id="75563749">
                  <w:marLeft w:val="0"/>
                  <w:marRight w:val="0"/>
                  <w:marTop w:val="0"/>
                  <w:marBottom w:val="0"/>
                  <w:divBdr>
                    <w:top w:val="none" w:sz="0" w:space="0" w:color="auto"/>
                    <w:left w:val="none" w:sz="0" w:space="0" w:color="auto"/>
                    <w:bottom w:val="none" w:sz="0" w:space="0" w:color="auto"/>
                    <w:right w:val="none" w:sz="0" w:space="0" w:color="auto"/>
                  </w:divBdr>
                  <w:divsChild>
                    <w:div w:id="1540781231">
                      <w:marLeft w:val="0"/>
                      <w:marRight w:val="0"/>
                      <w:marTop w:val="0"/>
                      <w:marBottom w:val="0"/>
                      <w:divBdr>
                        <w:top w:val="none" w:sz="0" w:space="0" w:color="auto"/>
                        <w:left w:val="none" w:sz="0" w:space="0" w:color="auto"/>
                        <w:bottom w:val="none" w:sz="0" w:space="0" w:color="auto"/>
                        <w:right w:val="none" w:sz="0" w:space="0" w:color="auto"/>
                      </w:divBdr>
                      <w:divsChild>
                        <w:div w:id="2022660321">
                          <w:marLeft w:val="0"/>
                          <w:marRight w:val="0"/>
                          <w:marTop w:val="0"/>
                          <w:marBottom w:val="0"/>
                          <w:divBdr>
                            <w:top w:val="none" w:sz="0" w:space="0" w:color="auto"/>
                            <w:left w:val="none" w:sz="0" w:space="0" w:color="auto"/>
                            <w:bottom w:val="none" w:sz="0" w:space="0" w:color="auto"/>
                            <w:right w:val="none" w:sz="0" w:space="0" w:color="auto"/>
                          </w:divBdr>
                          <w:divsChild>
                            <w:div w:id="2840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507">
      <w:bodyDiv w:val="1"/>
      <w:marLeft w:val="0"/>
      <w:marRight w:val="0"/>
      <w:marTop w:val="0"/>
      <w:marBottom w:val="0"/>
      <w:divBdr>
        <w:top w:val="none" w:sz="0" w:space="0" w:color="auto"/>
        <w:left w:val="none" w:sz="0" w:space="0" w:color="auto"/>
        <w:bottom w:val="none" w:sz="0" w:space="0" w:color="auto"/>
        <w:right w:val="none" w:sz="0" w:space="0" w:color="auto"/>
      </w:divBdr>
      <w:divsChild>
        <w:div w:id="2096628572">
          <w:marLeft w:val="0"/>
          <w:marRight w:val="0"/>
          <w:marTop w:val="0"/>
          <w:marBottom w:val="0"/>
          <w:divBdr>
            <w:top w:val="none" w:sz="0" w:space="0" w:color="auto"/>
            <w:left w:val="none" w:sz="0" w:space="0" w:color="auto"/>
            <w:bottom w:val="none" w:sz="0" w:space="0" w:color="auto"/>
            <w:right w:val="none" w:sz="0" w:space="0" w:color="auto"/>
          </w:divBdr>
          <w:divsChild>
            <w:div w:id="404761026">
              <w:marLeft w:val="0"/>
              <w:marRight w:val="0"/>
              <w:marTop w:val="0"/>
              <w:marBottom w:val="0"/>
              <w:divBdr>
                <w:top w:val="none" w:sz="0" w:space="0" w:color="auto"/>
                <w:left w:val="none" w:sz="0" w:space="0" w:color="auto"/>
                <w:bottom w:val="none" w:sz="0" w:space="0" w:color="auto"/>
                <w:right w:val="none" w:sz="0" w:space="0" w:color="auto"/>
              </w:divBdr>
              <w:divsChild>
                <w:div w:id="1337197922">
                  <w:marLeft w:val="-225"/>
                  <w:marRight w:val="-225"/>
                  <w:marTop w:val="0"/>
                  <w:marBottom w:val="0"/>
                  <w:divBdr>
                    <w:top w:val="none" w:sz="0" w:space="0" w:color="auto"/>
                    <w:left w:val="none" w:sz="0" w:space="0" w:color="auto"/>
                    <w:bottom w:val="none" w:sz="0" w:space="0" w:color="auto"/>
                    <w:right w:val="none" w:sz="0" w:space="0" w:color="auto"/>
                  </w:divBdr>
                  <w:divsChild>
                    <w:div w:id="2068650742">
                      <w:marLeft w:val="0"/>
                      <w:marRight w:val="0"/>
                      <w:marTop w:val="0"/>
                      <w:marBottom w:val="0"/>
                      <w:divBdr>
                        <w:top w:val="none" w:sz="0" w:space="0" w:color="auto"/>
                        <w:left w:val="none" w:sz="0" w:space="0" w:color="auto"/>
                        <w:bottom w:val="none" w:sz="0" w:space="0" w:color="auto"/>
                        <w:right w:val="none" w:sz="0" w:space="0" w:color="auto"/>
                      </w:divBdr>
                      <w:divsChild>
                        <w:div w:id="1571840667">
                          <w:marLeft w:val="0"/>
                          <w:marRight w:val="0"/>
                          <w:marTop w:val="0"/>
                          <w:marBottom w:val="0"/>
                          <w:divBdr>
                            <w:top w:val="none" w:sz="0" w:space="0" w:color="auto"/>
                            <w:left w:val="none" w:sz="0" w:space="0" w:color="auto"/>
                            <w:bottom w:val="none" w:sz="0" w:space="0" w:color="auto"/>
                            <w:right w:val="none" w:sz="0" w:space="0" w:color="auto"/>
                          </w:divBdr>
                          <w:divsChild>
                            <w:div w:id="2860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64346">
      <w:bodyDiv w:val="1"/>
      <w:marLeft w:val="0"/>
      <w:marRight w:val="0"/>
      <w:marTop w:val="0"/>
      <w:marBottom w:val="0"/>
      <w:divBdr>
        <w:top w:val="none" w:sz="0" w:space="0" w:color="auto"/>
        <w:left w:val="none" w:sz="0" w:space="0" w:color="auto"/>
        <w:bottom w:val="none" w:sz="0" w:space="0" w:color="auto"/>
        <w:right w:val="none" w:sz="0" w:space="0" w:color="auto"/>
      </w:divBdr>
    </w:div>
    <w:div w:id="2087847486">
      <w:bodyDiv w:val="1"/>
      <w:marLeft w:val="0"/>
      <w:marRight w:val="0"/>
      <w:marTop w:val="0"/>
      <w:marBottom w:val="0"/>
      <w:divBdr>
        <w:top w:val="none" w:sz="0" w:space="0" w:color="auto"/>
        <w:left w:val="none" w:sz="0" w:space="0" w:color="auto"/>
        <w:bottom w:val="none" w:sz="0" w:space="0" w:color="auto"/>
        <w:right w:val="none" w:sz="0" w:space="0" w:color="auto"/>
      </w:divBdr>
      <w:divsChild>
        <w:div w:id="969434843">
          <w:marLeft w:val="0"/>
          <w:marRight w:val="0"/>
          <w:marTop w:val="0"/>
          <w:marBottom w:val="0"/>
          <w:divBdr>
            <w:top w:val="none" w:sz="0" w:space="0" w:color="auto"/>
            <w:left w:val="none" w:sz="0" w:space="0" w:color="auto"/>
            <w:bottom w:val="none" w:sz="0" w:space="0" w:color="auto"/>
            <w:right w:val="none" w:sz="0" w:space="0" w:color="auto"/>
          </w:divBdr>
          <w:divsChild>
            <w:div w:id="1842548962">
              <w:marLeft w:val="0"/>
              <w:marRight w:val="0"/>
              <w:marTop w:val="0"/>
              <w:marBottom w:val="0"/>
              <w:divBdr>
                <w:top w:val="none" w:sz="0" w:space="0" w:color="auto"/>
                <w:left w:val="none" w:sz="0" w:space="0" w:color="auto"/>
                <w:bottom w:val="none" w:sz="0" w:space="0" w:color="auto"/>
                <w:right w:val="none" w:sz="0" w:space="0" w:color="auto"/>
              </w:divBdr>
              <w:divsChild>
                <w:div w:id="1973100449">
                  <w:marLeft w:val="0"/>
                  <w:marRight w:val="0"/>
                  <w:marTop w:val="0"/>
                  <w:marBottom w:val="0"/>
                  <w:divBdr>
                    <w:top w:val="none" w:sz="0" w:space="0" w:color="auto"/>
                    <w:left w:val="none" w:sz="0" w:space="0" w:color="auto"/>
                    <w:bottom w:val="none" w:sz="0" w:space="0" w:color="auto"/>
                    <w:right w:val="none" w:sz="0" w:space="0" w:color="auto"/>
                  </w:divBdr>
                  <w:divsChild>
                    <w:div w:id="2019654160">
                      <w:marLeft w:val="0"/>
                      <w:marRight w:val="0"/>
                      <w:marTop w:val="0"/>
                      <w:marBottom w:val="0"/>
                      <w:divBdr>
                        <w:top w:val="none" w:sz="0" w:space="0" w:color="auto"/>
                        <w:left w:val="none" w:sz="0" w:space="0" w:color="auto"/>
                        <w:bottom w:val="none" w:sz="0" w:space="0" w:color="auto"/>
                        <w:right w:val="none" w:sz="0" w:space="0" w:color="auto"/>
                      </w:divBdr>
                      <w:divsChild>
                        <w:div w:id="456996794">
                          <w:marLeft w:val="0"/>
                          <w:marRight w:val="0"/>
                          <w:marTop w:val="0"/>
                          <w:marBottom w:val="0"/>
                          <w:divBdr>
                            <w:top w:val="none" w:sz="0" w:space="0" w:color="auto"/>
                            <w:left w:val="none" w:sz="0" w:space="0" w:color="auto"/>
                            <w:bottom w:val="none" w:sz="0" w:space="0" w:color="auto"/>
                            <w:right w:val="none" w:sz="0" w:space="0" w:color="auto"/>
                          </w:divBdr>
                          <w:divsChild>
                            <w:div w:id="1398943061">
                              <w:marLeft w:val="0"/>
                              <w:marRight w:val="0"/>
                              <w:marTop w:val="0"/>
                              <w:marBottom w:val="0"/>
                              <w:divBdr>
                                <w:top w:val="none" w:sz="0" w:space="0" w:color="auto"/>
                                <w:left w:val="none" w:sz="0" w:space="0" w:color="auto"/>
                                <w:bottom w:val="none" w:sz="0" w:space="0" w:color="auto"/>
                                <w:right w:val="none" w:sz="0" w:space="0" w:color="auto"/>
                              </w:divBdr>
                              <w:divsChild>
                                <w:div w:id="430009287">
                                  <w:marLeft w:val="0"/>
                                  <w:marRight w:val="0"/>
                                  <w:marTop w:val="0"/>
                                  <w:marBottom w:val="0"/>
                                  <w:divBdr>
                                    <w:top w:val="none" w:sz="0" w:space="0" w:color="auto"/>
                                    <w:left w:val="none" w:sz="0" w:space="0" w:color="auto"/>
                                    <w:bottom w:val="none" w:sz="0" w:space="0" w:color="auto"/>
                                    <w:right w:val="none" w:sz="0" w:space="0" w:color="auto"/>
                                  </w:divBdr>
                                  <w:divsChild>
                                    <w:div w:id="805854799">
                                      <w:marLeft w:val="0"/>
                                      <w:marRight w:val="0"/>
                                      <w:marTop w:val="0"/>
                                      <w:marBottom w:val="0"/>
                                      <w:divBdr>
                                        <w:top w:val="none" w:sz="0" w:space="0" w:color="auto"/>
                                        <w:left w:val="none" w:sz="0" w:space="0" w:color="auto"/>
                                        <w:bottom w:val="none" w:sz="0" w:space="0" w:color="auto"/>
                                        <w:right w:val="none" w:sz="0" w:space="0" w:color="auto"/>
                                      </w:divBdr>
                                      <w:divsChild>
                                        <w:div w:id="191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67D8-E821-47E2-B007-D8429FF9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8239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Holzmann</dc:creator>
  <cp:keywords/>
  <dc:description/>
  <cp:lastModifiedBy>Mark Krom</cp:lastModifiedBy>
  <cp:revision>2</cp:revision>
  <dcterms:created xsi:type="dcterms:W3CDTF">2021-02-17T16:23:00Z</dcterms:created>
  <dcterms:modified xsi:type="dcterms:W3CDTF">2021-02-17T16:23:00Z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18395-49d7-446a-8106-6756e5d3d588_Enabled">
    <vt:lpwstr>true</vt:lpwstr>
  </property>
  <property fmtid="{D5CDD505-2E9C-101B-9397-08002B2CF9AE}" pid="3" name="MSIP_Label_1a718395-49d7-446a-8106-6756e5d3d588_SetDate">
    <vt:lpwstr>2020-12-09T09:37:14Z</vt:lpwstr>
  </property>
  <property fmtid="{D5CDD505-2E9C-101B-9397-08002B2CF9AE}" pid="4" name="MSIP_Label_1a718395-49d7-446a-8106-6756e5d3d588_Method">
    <vt:lpwstr>Standard</vt:lpwstr>
  </property>
  <property fmtid="{D5CDD505-2E9C-101B-9397-08002B2CF9AE}" pid="5" name="MSIP_Label_1a718395-49d7-446a-8106-6756e5d3d588_Name">
    <vt:lpwstr>1-Basis Niveau</vt:lpwstr>
  </property>
  <property fmtid="{D5CDD505-2E9C-101B-9397-08002B2CF9AE}" pid="6" name="MSIP_Label_1a718395-49d7-446a-8106-6756e5d3d588_SiteId">
    <vt:lpwstr>476a641b-841a-4350-b906-22d459b1bbaf</vt:lpwstr>
  </property>
  <property fmtid="{D5CDD505-2E9C-101B-9397-08002B2CF9AE}" pid="7" name="MSIP_Label_1a718395-49d7-446a-8106-6756e5d3d588_ActionId">
    <vt:lpwstr>eb51bba8-0e80-42f3-958a-23c7b1648ba2</vt:lpwstr>
  </property>
  <property fmtid="{D5CDD505-2E9C-101B-9397-08002B2CF9AE}" pid="8" name="MSIP_Label_1a718395-49d7-446a-8106-6756e5d3d588_ContentBits">
    <vt:lpwstr>0</vt:lpwstr>
  </property>
</Properties>
</file>